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A3" w:rsidRDefault="009149A3" w:rsidP="009149A3">
      <w:pPr>
        <w:spacing w:line="480" w:lineRule="exact"/>
        <w:rPr>
          <w:rFonts w:ascii="黑体" w:eastAsia="黑体" w:hAnsi="黑体" w:cs="宋体" w:hint="eastAsia"/>
          <w:kern w:val="0"/>
          <w:sz w:val="32"/>
          <w:szCs w:val="32"/>
        </w:rPr>
      </w:pPr>
      <w:r>
        <w:rPr>
          <w:rFonts w:ascii="黑体" w:eastAsia="黑体" w:hAnsi="黑体" w:cs="宋体" w:hint="eastAsia"/>
          <w:kern w:val="0"/>
          <w:sz w:val="32"/>
          <w:szCs w:val="32"/>
        </w:rPr>
        <w:t>附件</w:t>
      </w:r>
    </w:p>
    <w:p w:rsidR="009149A3" w:rsidRPr="0026160F" w:rsidRDefault="009149A3" w:rsidP="009149A3">
      <w:pPr>
        <w:spacing w:line="400" w:lineRule="exact"/>
        <w:ind w:firstLineChars="200" w:firstLine="480"/>
        <w:jc w:val="center"/>
        <w:rPr>
          <w:rFonts w:eastAsia="仿宋_GB2312"/>
          <w:b/>
          <w:sz w:val="28"/>
        </w:rPr>
      </w:pPr>
      <w:r>
        <w:rPr>
          <w:rFonts w:eastAsia="仿宋_GB2312"/>
          <w:sz w:val="24"/>
        </w:rPr>
        <w:t xml:space="preserve">  </w:t>
      </w:r>
      <w:r w:rsidRPr="0026160F">
        <w:rPr>
          <w:rFonts w:eastAsia="仿宋_GB2312" w:hint="eastAsia"/>
          <w:b/>
          <w:sz w:val="28"/>
        </w:rPr>
        <w:t>2020</w:t>
      </w:r>
      <w:r w:rsidRPr="0026160F">
        <w:rPr>
          <w:rFonts w:eastAsia="仿宋_GB2312"/>
          <w:b/>
          <w:sz w:val="28"/>
        </w:rPr>
        <w:t>年江苏第二师范学院教学成果奖</w:t>
      </w:r>
      <w:r w:rsidRPr="0026160F">
        <w:rPr>
          <w:rFonts w:eastAsia="仿宋_GB2312" w:hint="eastAsia"/>
          <w:b/>
          <w:sz w:val="28"/>
        </w:rPr>
        <w:t>评选结果</w:t>
      </w:r>
    </w:p>
    <w:tbl>
      <w:tblPr>
        <w:tblpPr w:leftFromText="180" w:rightFromText="180" w:vertAnchor="text" w:horzAnchor="margin" w:tblpXSpec="center" w:tblpY="34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3402"/>
        <w:gridCol w:w="2552"/>
        <w:gridCol w:w="992"/>
      </w:tblGrid>
      <w:tr w:rsidR="009149A3" w:rsidRPr="0077163D" w:rsidTr="0033465C">
        <w:trPr>
          <w:trHeight w:hRule="exact" w:val="602"/>
        </w:trPr>
        <w:tc>
          <w:tcPr>
            <w:tcW w:w="534" w:type="dxa"/>
            <w:vAlign w:val="center"/>
          </w:tcPr>
          <w:p w:rsidR="009149A3" w:rsidRPr="0077163D" w:rsidRDefault="009149A3" w:rsidP="0033465C">
            <w:pPr>
              <w:widowControl/>
              <w:jc w:val="center"/>
              <w:rPr>
                <w:rFonts w:eastAsia="仿宋_GB2312"/>
                <w:b/>
                <w:kern w:val="0"/>
                <w:sz w:val="24"/>
              </w:rPr>
            </w:pPr>
            <w:r w:rsidRPr="0077163D">
              <w:rPr>
                <w:rFonts w:eastAsia="仿宋_GB2312"/>
                <w:b/>
                <w:kern w:val="0"/>
                <w:sz w:val="24"/>
              </w:rPr>
              <w:t>序号</w:t>
            </w:r>
          </w:p>
        </w:tc>
        <w:tc>
          <w:tcPr>
            <w:tcW w:w="1417" w:type="dxa"/>
            <w:vAlign w:val="center"/>
          </w:tcPr>
          <w:p w:rsidR="009149A3" w:rsidRPr="0077163D" w:rsidRDefault="009149A3" w:rsidP="0033465C">
            <w:pPr>
              <w:widowControl/>
              <w:jc w:val="center"/>
              <w:rPr>
                <w:rFonts w:eastAsia="仿宋_GB2312"/>
                <w:b/>
                <w:kern w:val="0"/>
                <w:sz w:val="24"/>
              </w:rPr>
            </w:pPr>
            <w:r>
              <w:rPr>
                <w:rFonts w:eastAsia="仿宋_GB2312" w:hint="eastAsia"/>
                <w:b/>
                <w:kern w:val="0"/>
                <w:sz w:val="24"/>
              </w:rPr>
              <w:t>单位</w:t>
            </w:r>
          </w:p>
        </w:tc>
        <w:tc>
          <w:tcPr>
            <w:tcW w:w="3402" w:type="dxa"/>
            <w:vAlign w:val="center"/>
          </w:tcPr>
          <w:p w:rsidR="009149A3" w:rsidRPr="0077163D" w:rsidRDefault="009149A3" w:rsidP="0033465C">
            <w:pPr>
              <w:widowControl/>
              <w:jc w:val="center"/>
              <w:rPr>
                <w:rFonts w:eastAsia="仿宋_GB2312"/>
                <w:b/>
                <w:color w:val="000000"/>
                <w:kern w:val="0"/>
                <w:sz w:val="24"/>
              </w:rPr>
            </w:pPr>
            <w:r w:rsidRPr="0077163D">
              <w:rPr>
                <w:rFonts w:eastAsia="仿宋_GB2312"/>
                <w:b/>
                <w:color w:val="000000"/>
                <w:kern w:val="0"/>
                <w:sz w:val="24"/>
              </w:rPr>
              <w:t>成果名称</w:t>
            </w:r>
          </w:p>
        </w:tc>
        <w:tc>
          <w:tcPr>
            <w:tcW w:w="2552" w:type="dxa"/>
            <w:vAlign w:val="center"/>
          </w:tcPr>
          <w:p w:rsidR="009149A3" w:rsidRPr="0077163D" w:rsidRDefault="009149A3" w:rsidP="0033465C">
            <w:pPr>
              <w:widowControl/>
              <w:jc w:val="center"/>
              <w:rPr>
                <w:rFonts w:eastAsia="仿宋_GB2312"/>
                <w:b/>
                <w:kern w:val="0"/>
                <w:sz w:val="24"/>
              </w:rPr>
            </w:pPr>
            <w:r w:rsidRPr="0077163D">
              <w:rPr>
                <w:rFonts w:eastAsia="仿宋_GB2312"/>
                <w:b/>
                <w:kern w:val="0"/>
                <w:sz w:val="24"/>
              </w:rPr>
              <w:t>主要完成人</w:t>
            </w:r>
          </w:p>
        </w:tc>
        <w:tc>
          <w:tcPr>
            <w:tcW w:w="992" w:type="dxa"/>
            <w:vAlign w:val="center"/>
          </w:tcPr>
          <w:p w:rsidR="009149A3" w:rsidRPr="0077163D" w:rsidRDefault="009149A3" w:rsidP="0033465C">
            <w:pPr>
              <w:widowControl/>
              <w:jc w:val="center"/>
              <w:rPr>
                <w:rFonts w:eastAsia="仿宋_GB2312"/>
                <w:b/>
                <w:kern w:val="0"/>
                <w:sz w:val="24"/>
              </w:rPr>
            </w:pPr>
            <w:r w:rsidRPr="0077163D">
              <w:rPr>
                <w:rFonts w:eastAsia="仿宋_GB2312"/>
                <w:b/>
                <w:kern w:val="0"/>
                <w:sz w:val="24"/>
              </w:rPr>
              <w:t>获奖</w:t>
            </w:r>
          </w:p>
          <w:p w:rsidR="009149A3" w:rsidRPr="0077163D" w:rsidRDefault="009149A3" w:rsidP="0033465C">
            <w:pPr>
              <w:widowControl/>
              <w:jc w:val="center"/>
              <w:rPr>
                <w:rFonts w:eastAsia="仿宋_GB2312"/>
                <w:b/>
                <w:kern w:val="0"/>
                <w:sz w:val="24"/>
              </w:rPr>
            </w:pPr>
            <w:r w:rsidRPr="0077163D">
              <w:rPr>
                <w:rFonts w:eastAsia="仿宋_GB2312"/>
                <w:b/>
                <w:kern w:val="0"/>
                <w:sz w:val="24"/>
              </w:rPr>
              <w:t>等级</w:t>
            </w:r>
          </w:p>
        </w:tc>
      </w:tr>
      <w:tr w:rsidR="009149A3" w:rsidRPr="0077163D" w:rsidTr="0033465C">
        <w:trPr>
          <w:trHeight w:hRule="exact" w:val="683"/>
        </w:trPr>
        <w:tc>
          <w:tcPr>
            <w:tcW w:w="534" w:type="dxa"/>
            <w:vAlign w:val="center"/>
          </w:tcPr>
          <w:p w:rsidR="009149A3" w:rsidRPr="0077163D" w:rsidRDefault="009149A3" w:rsidP="0033465C">
            <w:pPr>
              <w:widowControl/>
              <w:jc w:val="center"/>
              <w:rPr>
                <w:rFonts w:eastAsia="仿宋_GB2312"/>
                <w:kern w:val="0"/>
                <w:sz w:val="24"/>
              </w:rPr>
            </w:pPr>
            <w:r w:rsidRPr="0077163D">
              <w:rPr>
                <w:rFonts w:eastAsia="仿宋_GB2312"/>
                <w:kern w:val="0"/>
                <w:sz w:val="24"/>
              </w:rPr>
              <w:t>1</w:t>
            </w:r>
          </w:p>
        </w:tc>
        <w:tc>
          <w:tcPr>
            <w:tcW w:w="1417" w:type="dxa"/>
            <w:vAlign w:val="center"/>
          </w:tcPr>
          <w:p w:rsidR="009149A3" w:rsidRPr="0077163D" w:rsidRDefault="009149A3" w:rsidP="0033465C">
            <w:pPr>
              <w:widowControl/>
              <w:jc w:val="left"/>
              <w:rPr>
                <w:rFonts w:eastAsia="仿宋_GB2312"/>
                <w:kern w:val="0"/>
                <w:sz w:val="24"/>
              </w:rPr>
            </w:pPr>
            <w:r>
              <w:rPr>
                <w:rFonts w:eastAsia="仿宋_GB2312" w:hint="eastAsia"/>
                <w:kern w:val="0"/>
                <w:sz w:val="24"/>
              </w:rPr>
              <w:t>学校层面</w:t>
            </w: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协同创新：新时代师德教育的探索和实践</w:t>
            </w:r>
          </w:p>
        </w:tc>
        <w:tc>
          <w:tcPr>
            <w:tcW w:w="2552" w:type="dxa"/>
            <w:vAlign w:val="center"/>
          </w:tcPr>
          <w:p w:rsidR="009149A3" w:rsidRPr="0077163D" w:rsidRDefault="009149A3" w:rsidP="0033465C">
            <w:pPr>
              <w:widowControl/>
              <w:jc w:val="left"/>
              <w:rPr>
                <w:rFonts w:eastAsia="仿宋_GB2312"/>
                <w:kern w:val="0"/>
                <w:sz w:val="24"/>
              </w:rPr>
            </w:pPr>
            <w:r>
              <w:rPr>
                <w:rFonts w:eastAsia="仿宋_GB2312" w:hint="eastAsia"/>
                <w:kern w:val="0"/>
                <w:sz w:val="24"/>
              </w:rPr>
              <w:t>张勤、李安林、万东升、宋雅、赵倩</w:t>
            </w:r>
          </w:p>
        </w:tc>
        <w:tc>
          <w:tcPr>
            <w:tcW w:w="992" w:type="dxa"/>
            <w:vAlign w:val="center"/>
          </w:tcPr>
          <w:p w:rsidR="009149A3" w:rsidRPr="0077163D" w:rsidRDefault="009149A3" w:rsidP="0033465C">
            <w:pPr>
              <w:widowControl/>
              <w:jc w:val="center"/>
              <w:rPr>
                <w:rFonts w:eastAsia="仿宋_GB2312"/>
                <w:kern w:val="0"/>
                <w:sz w:val="24"/>
              </w:rPr>
            </w:pPr>
            <w:r w:rsidRPr="0077163D">
              <w:rPr>
                <w:rFonts w:eastAsia="仿宋_GB2312"/>
                <w:kern w:val="0"/>
                <w:sz w:val="24"/>
              </w:rPr>
              <w:t>特等奖</w:t>
            </w:r>
          </w:p>
        </w:tc>
      </w:tr>
      <w:tr w:rsidR="009149A3" w:rsidRPr="0077163D" w:rsidTr="0033465C">
        <w:trPr>
          <w:trHeight w:hRule="exact" w:val="939"/>
        </w:trPr>
        <w:tc>
          <w:tcPr>
            <w:tcW w:w="534" w:type="dxa"/>
            <w:vAlign w:val="center"/>
          </w:tcPr>
          <w:p w:rsidR="009149A3" w:rsidRPr="0077163D" w:rsidRDefault="009149A3" w:rsidP="0033465C">
            <w:pPr>
              <w:widowControl/>
              <w:jc w:val="center"/>
              <w:rPr>
                <w:rFonts w:eastAsia="仿宋_GB2312"/>
                <w:kern w:val="0"/>
                <w:sz w:val="24"/>
              </w:rPr>
            </w:pPr>
            <w:r w:rsidRPr="0077163D">
              <w:rPr>
                <w:rFonts w:eastAsia="仿宋_GB2312"/>
                <w:kern w:val="0"/>
                <w:sz w:val="24"/>
              </w:rPr>
              <w:t>2</w:t>
            </w:r>
          </w:p>
        </w:tc>
        <w:tc>
          <w:tcPr>
            <w:tcW w:w="1417" w:type="dxa"/>
            <w:vAlign w:val="center"/>
          </w:tcPr>
          <w:p w:rsidR="009149A3" w:rsidRPr="0077163D" w:rsidRDefault="009149A3" w:rsidP="0033465C">
            <w:pPr>
              <w:widowControl/>
              <w:jc w:val="left"/>
              <w:rPr>
                <w:rFonts w:eastAsia="仿宋_GB2312"/>
                <w:kern w:val="0"/>
                <w:sz w:val="24"/>
              </w:rPr>
            </w:pPr>
            <w:r>
              <w:rPr>
                <w:rFonts w:eastAsia="仿宋_GB2312" w:hint="eastAsia"/>
                <w:kern w:val="0"/>
                <w:sz w:val="24"/>
              </w:rPr>
              <w:t>教务处</w:t>
            </w: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“扎根乡土、一专多能”乡村定向师范生培养体系的创新与实践</w:t>
            </w:r>
          </w:p>
        </w:tc>
        <w:tc>
          <w:tcPr>
            <w:tcW w:w="2552" w:type="dxa"/>
            <w:vAlign w:val="center"/>
          </w:tcPr>
          <w:p w:rsidR="009149A3" w:rsidRPr="0077163D" w:rsidRDefault="009149A3" w:rsidP="0033465C">
            <w:pPr>
              <w:widowControl/>
              <w:jc w:val="left"/>
              <w:rPr>
                <w:rFonts w:eastAsia="仿宋_GB2312"/>
                <w:kern w:val="0"/>
                <w:sz w:val="24"/>
              </w:rPr>
            </w:pPr>
            <w:r w:rsidRPr="008820DA">
              <w:rPr>
                <w:rFonts w:eastAsia="仿宋_GB2312" w:hint="eastAsia"/>
                <w:kern w:val="0"/>
                <w:sz w:val="24"/>
              </w:rPr>
              <w:t>徐新萍</w:t>
            </w:r>
            <w:r>
              <w:rPr>
                <w:rFonts w:eastAsia="仿宋_GB2312" w:hint="eastAsia"/>
                <w:kern w:val="0"/>
                <w:sz w:val="24"/>
              </w:rPr>
              <w:t>、</w:t>
            </w:r>
            <w:r w:rsidRPr="00B4079D">
              <w:rPr>
                <w:rFonts w:eastAsia="仿宋_GB2312" w:hint="eastAsia"/>
                <w:kern w:val="0"/>
                <w:sz w:val="24"/>
              </w:rPr>
              <w:t>万东升</w:t>
            </w:r>
            <w:r>
              <w:rPr>
                <w:rFonts w:eastAsia="仿宋_GB2312" w:hint="eastAsia"/>
                <w:kern w:val="0"/>
                <w:sz w:val="24"/>
              </w:rPr>
              <w:t>、</w:t>
            </w:r>
            <w:r w:rsidRPr="00B4079D">
              <w:rPr>
                <w:rFonts w:eastAsia="仿宋_GB2312" w:hint="eastAsia"/>
                <w:kern w:val="0"/>
                <w:sz w:val="24"/>
              </w:rPr>
              <w:t>辛宪军</w:t>
            </w:r>
            <w:r>
              <w:rPr>
                <w:rFonts w:eastAsia="仿宋_GB2312" w:hint="eastAsia"/>
                <w:kern w:val="0"/>
                <w:sz w:val="24"/>
              </w:rPr>
              <w:t>、</w:t>
            </w:r>
            <w:r w:rsidRPr="00B4079D">
              <w:rPr>
                <w:rFonts w:eastAsia="仿宋_GB2312" w:hint="eastAsia"/>
                <w:kern w:val="0"/>
                <w:sz w:val="24"/>
              </w:rPr>
              <w:t>宋雅</w:t>
            </w:r>
            <w:r>
              <w:rPr>
                <w:rFonts w:eastAsia="仿宋_GB2312" w:hint="eastAsia"/>
                <w:kern w:val="0"/>
                <w:sz w:val="24"/>
              </w:rPr>
              <w:t>、</w:t>
            </w:r>
            <w:r w:rsidRPr="00B4079D">
              <w:rPr>
                <w:rFonts w:eastAsia="仿宋_GB2312" w:hint="eastAsia"/>
                <w:kern w:val="0"/>
                <w:sz w:val="24"/>
              </w:rPr>
              <w:t>邓海威</w:t>
            </w:r>
          </w:p>
        </w:tc>
        <w:tc>
          <w:tcPr>
            <w:tcW w:w="992" w:type="dxa"/>
            <w:vAlign w:val="center"/>
          </w:tcPr>
          <w:p w:rsidR="009149A3" w:rsidRPr="0077163D" w:rsidRDefault="009149A3" w:rsidP="0033465C">
            <w:pPr>
              <w:jc w:val="center"/>
            </w:pPr>
            <w:r w:rsidRPr="0077163D">
              <w:rPr>
                <w:rFonts w:eastAsia="仿宋_GB2312"/>
                <w:kern w:val="0"/>
                <w:sz w:val="24"/>
              </w:rPr>
              <w:t>特等奖</w:t>
            </w:r>
          </w:p>
        </w:tc>
      </w:tr>
      <w:tr w:rsidR="009149A3" w:rsidRPr="0077163D" w:rsidTr="0033465C">
        <w:trPr>
          <w:trHeight w:hRule="exact" w:val="957"/>
        </w:trPr>
        <w:tc>
          <w:tcPr>
            <w:tcW w:w="534" w:type="dxa"/>
            <w:vAlign w:val="center"/>
          </w:tcPr>
          <w:p w:rsidR="009149A3" w:rsidRPr="0077163D" w:rsidRDefault="009149A3" w:rsidP="0033465C">
            <w:pPr>
              <w:widowControl/>
              <w:jc w:val="center"/>
              <w:rPr>
                <w:rFonts w:eastAsia="仿宋_GB2312"/>
                <w:kern w:val="0"/>
                <w:sz w:val="24"/>
              </w:rPr>
            </w:pPr>
            <w:r w:rsidRPr="0077163D">
              <w:rPr>
                <w:rFonts w:eastAsia="仿宋_GB2312"/>
                <w:kern w:val="0"/>
                <w:sz w:val="24"/>
              </w:rPr>
              <w:t>3</w:t>
            </w:r>
          </w:p>
        </w:tc>
        <w:tc>
          <w:tcPr>
            <w:tcW w:w="1417" w:type="dxa"/>
            <w:vAlign w:val="center"/>
          </w:tcPr>
          <w:p w:rsidR="009149A3" w:rsidRPr="0077163D" w:rsidRDefault="009149A3" w:rsidP="0033465C">
            <w:pPr>
              <w:widowControl/>
              <w:jc w:val="left"/>
              <w:rPr>
                <w:rFonts w:eastAsia="仿宋_GB2312"/>
                <w:kern w:val="0"/>
                <w:sz w:val="24"/>
              </w:rPr>
            </w:pPr>
            <w:r>
              <w:rPr>
                <w:rFonts w:eastAsia="仿宋_GB2312" w:hint="eastAsia"/>
                <w:kern w:val="0"/>
                <w:sz w:val="24"/>
              </w:rPr>
              <w:t>大学生艺术教育中心</w:t>
            </w: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水路·戏路·传承之路——新时代高校美育改革视阈下的戏曲文化传承创新</w:t>
            </w:r>
          </w:p>
        </w:tc>
        <w:tc>
          <w:tcPr>
            <w:tcW w:w="2552" w:type="dxa"/>
            <w:vAlign w:val="center"/>
          </w:tcPr>
          <w:p w:rsidR="009149A3" w:rsidRPr="0077163D" w:rsidRDefault="009149A3" w:rsidP="0033465C">
            <w:pPr>
              <w:widowControl/>
              <w:jc w:val="left"/>
              <w:rPr>
                <w:rFonts w:eastAsia="仿宋_GB2312"/>
                <w:kern w:val="0"/>
                <w:sz w:val="24"/>
              </w:rPr>
            </w:pPr>
            <w:r w:rsidRPr="00B4079D">
              <w:rPr>
                <w:rFonts w:eastAsia="仿宋_GB2312" w:hint="eastAsia"/>
                <w:kern w:val="0"/>
                <w:sz w:val="24"/>
              </w:rPr>
              <w:t>孙婷</w:t>
            </w:r>
            <w:r>
              <w:rPr>
                <w:rFonts w:eastAsia="仿宋_GB2312" w:hint="eastAsia"/>
                <w:kern w:val="0"/>
                <w:sz w:val="24"/>
              </w:rPr>
              <w:t>、冯保善、王春燕</w:t>
            </w:r>
          </w:p>
        </w:tc>
        <w:tc>
          <w:tcPr>
            <w:tcW w:w="992" w:type="dxa"/>
            <w:vAlign w:val="center"/>
          </w:tcPr>
          <w:p w:rsidR="009149A3" w:rsidRPr="0077163D" w:rsidRDefault="009149A3" w:rsidP="0033465C">
            <w:pPr>
              <w:jc w:val="center"/>
            </w:pPr>
            <w:r w:rsidRPr="0077163D">
              <w:rPr>
                <w:rFonts w:eastAsia="仿宋_GB2312"/>
                <w:kern w:val="0"/>
                <w:sz w:val="24"/>
              </w:rPr>
              <w:t>特等奖</w:t>
            </w:r>
          </w:p>
        </w:tc>
      </w:tr>
      <w:tr w:rsidR="009149A3" w:rsidRPr="0077163D" w:rsidTr="0033465C">
        <w:trPr>
          <w:trHeight w:hRule="exact" w:val="945"/>
        </w:trPr>
        <w:tc>
          <w:tcPr>
            <w:tcW w:w="534" w:type="dxa"/>
            <w:vAlign w:val="center"/>
          </w:tcPr>
          <w:p w:rsidR="009149A3" w:rsidRPr="0077163D" w:rsidRDefault="009149A3" w:rsidP="0033465C">
            <w:pPr>
              <w:widowControl/>
              <w:jc w:val="center"/>
              <w:rPr>
                <w:rFonts w:eastAsia="仿宋_GB2312"/>
                <w:kern w:val="0"/>
                <w:sz w:val="24"/>
              </w:rPr>
            </w:pPr>
            <w:r w:rsidRPr="0077163D">
              <w:rPr>
                <w:rFonts w:eastAsia="仿宋_GB2312"/>
                <w:kern w:val="0"/>
                <w:sz w:val="24"/>
              </w:rPr>
              <w:t>4</w:t>
            </w:r>
          </w:p>
        </w:tc>
        <w:tc>
          <w:tcPr>
            <w:tcW w:w="1417" w:type="dxa"/>
            <w:vMerge w:val="restart"/>
            <w:vAlign w:val="center"/>
          </w:tcPr>
          <w:p w:rsidR="009149A3" w:rsidRDefault="009149A3" w:rsidP="0033465C">
            <w:pPr>
              <w:widowControl/>
              <w:jc w:val="left"/>
              <w:rPr>
                <w:rFonts w:eastAsia="仿宋_GB2312" w:hint="eastAsia"/>
                <w:kern w:val="0"/>
                <w:sz w:val="24"/>
              </w:rPr>
            </w:pPr>
            <w:r>
              <w:rPr>
                <w:rFonts w:eastAsia="仿宋_GB2312" w:hint="eastAsia"/>
                <w:kern w:val="0"/>
                <w:sz w:val="24"/>
              </w:rPr>
              <w:t>学前教育</w:t>
            </w:r>
          </w:p>
          <w:p w:rsidR="009149A3" w:rsidRPr="0077163D" w:rsidRDefault="009149A3" w:rsidP="0033465C">
            <w:pPr>
              <w:widowControl/>
              <w:jc w:val="left"/>
              <w:rPr>
                <w:rFonts w:eastAsia="仿宋_GB2312"/>
                <w:kern w:val="0"/>
                <w:sz w:val="24"/>
              </w:rPr>
            </w:pPr>
            <w:r>
              <w:rPr>
                <w:rFonts w:eastAsia="仿宋_GB2312" w:hint="eastAsia"/>
                <w:kern w:val="0"/>
                <w:sz w:val="24"/>
              </w:rPr>
              <w:t>学院</w:t>
            </w: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幼有优育——新时代农村学前教育公共服务的支持行动</w:t>
            </w:r>
          </w:p>
        </w:tc>
        <w:tc>
          <w:tcPr>
            <w:tcW w:w="2552" w:type="dxa"/>
            <w:vAlign w:val="center"/>
          </w:tcPr>
          <w:p w:rsidR="009149A3" w:rsidRPr="00B4079D" w:rsidRDefault="009149A3" w:rsidP="0033465C">
            <w:pPr>
              <w:widowControl/>
              <w:jc w:val="left"/>
              <w:rPr>
                <w:rFonts w:eastAsia="仿宋_GB2312" w:hint="eastAsia"/>
                <w:kern w:val="0"/>
                <w:sz w:val="24"/>
              </w:rPr>
            </w:pPr>
            <w:r w:rsidRPr="00B4079D">
              <w:rPr>
                <w:rFonts w:eastAsia="仿宋_GB2312" w:hint="eastAsia"/>
                <w:kern w:val="0"/>
                <w:sz w:val="24"/>
              </w:rPr>
              <w:t>尹坚勤</w:t>
            </w:r>
            <w:r>
              <w:rPr>
                <w:rFonts w:eastAsia="仿宋_GB2312" w:hint="eastAsia"/>
                <w:kern w:val="0"/>
                <w:sz w:val="24"/>
              </w:rPr>
              <w:t>、</w:t>
            </w:r>
            <w:r w:rsidRPr="00B4079D">
              <w:rPr>
                <w:rFonts w:eastAsia="仿宋_GB2312" w:hint="eastAsia"/>
                <w:kern w:val="0"/>
                <w:sz w:val="24"/>
              </w:rPr>
              <w:t>陈华</w:t>
            </w:r>
            <w:r>
              <w:rPr>
                <w:rFonts w:eastAsia="仿宋_GB2312" w:hint="eastAsia"/>
                <w:kern w:val="0"/>
                <w:sz w:val="24"/>
              </w:rPr>
              <w:t>、</w:t>
            </w:r>
            <w:r w:rsidRPr="00B4079D">
              <w:rPr>
                <w:rFonts w:eastAsia="仿宋_GB2312" w:hint="eastAsia"/>
                <w:kern w:val="0"/>
                <w:sz w:val="24"/>
              </w:rPr>
              <w:t>何锋</w:t>
            </w:r>
            <w:r>
              <w:rPr>
                <w:rFonts w:eastAsia="仿宋_GB2312" w:hint="eastAsia"/>
                <w:kern w:val="0"/>
                <w:sz w:val="24"/>
              </w:rPr>
              <w:t>、</w:t>
            </w:r>
            <w:r w:rsidRPr="00B4079D">
              <w:rPr>
                <w:rFonts w:eastAsia="仿宋_GB2312" w:hint="eastAsia"/>
                <w:kern w:val="0"/>
                <w:sz w:val="24"/>
              </w:rPr>
              <w:t>田燕</w:t>
            </w:r>
            <w:r>
              <w:rPr>
                <w:rFonts w:eastAsia="仿宋_GB2312" w:hint="eastAsia"/>
                <w:kern w:val="0"/>
                <w:sz w:val="24"/>
              </w:rPr>
              <w:t>、</w:t>
            </w:r>
            <w:r w:rsidRPr="00B4079D">
              <w:rPr>
                <w:rFonts w:eastAsia="仿宋_GB2312" w:hint="eastAsia"/>
                <w:kern w:val="0"/>
                <w:sz w:val="24"/>
              </w:rPr>
              <w:t>徐群</w:t>
            </w:r>
            <w:r>
              <w:rPr>
                <w:rFonts w:eastAsia="仿宋_GB2312" w:hint="eastAsia"/>
                <w:kern w:val="0"/>
                <w:sz w:val="24"/>
              </w:rPr>
              <w:t>、</w:t>
            </w:r>
            <w:r w:rsidRPr="00B4079D">
              <w:rPr>
                <w:rFonts w:eastAsia="仿宋_GB2312" w:hint="eastAsia"/>
                <w:kern w:val="0"/>
                <w:sz w:val="24"/>
              </w:rPr>
              <w:t>吴巍莹</w:t>
            </w:r>
          </w:p>
          <w:p w:rsidR="009149A3" w:rsidRPr="0077163D" w:rsidRDefault="009149A3" w:rsidP="0033465C">
            <w:pPr>
              <w:widowControl/>
              <w:jc w:val="left"/>
              <w:rPr>
                <w:rFonts w:eastAsia="仿宋_GB2312"/>
                <w:kern w:val="0"/>
                <w:sz w:val="24"/>
              </w:rPr>
            </w:pPr>
            <w:r w:rsidRPr="00B4079D">
              <w:rPr>
                <w:rFonts w:eastAsia="仿宋_GB2312" w:hint="eastAsia"/>
                <w:kern w:val="0"/>
                <w:sz w:val="24"/>
              </w:rPr>
              <w:t>丁琪</w:t>
            </w:r>
            <w:r>
              <w:rPr>
                <w:rFonts w:eastAsia="仿宋_GB2312" w:hint="eastAsia"/>
                <w:kern w:val="0"/>
                <w:sz w:val="24"/>
              </w:rPr>
              <w:t>、</w:t>
            </w:r>
            <w:r w:rsidRPr="00B4079D">
              <w:rPr>
                <w:rFonts w:eastAsia="仿宋_GB2312" w:hint="eastAsia"/>
                <w:kern w:val="0"/>
                <w:sz w:val="24"/>
              </w:rPr>
              <w:t>田素娥</w:t>
            </w:r>
          </w:p>
        </w:tc>
        <w:tc>
          <w:tcPr>
            <w:tcW w:w="992" w:type="dxa"/>
            <w:vAlign w:val="center"/>
          </w:tcPr>
          <w:p w:rsidR="009149A3" w:rsidRPr="0077163D" w:rsidRDefault="009149A3" w:rsidP="0033465C">
            <w:pPr>
              <w:jc w:val="center"/>
            </w:pPr>
            <w:r w:rsidRPr="0077163D">
              <w:rPr>
                <w:rFonts w:eastAsia="仿宋_GB2312"/>
                <w:kern w:val="0"/>
                <w:sz w:val="24"/>
              </w:rPr>
              <w:t>特等奖</w:t>
            </w:r>
          </w:p>
        </w:tc>
      </w:tr>
      <w:tr w:rsidR="009149A3" w:rsidRPr="0077163D" w:rsidTr="0033465C">
        <w:trPr>
          <w:trHeight w:hRule="exact" w:val="730"/>
        </w:trPr>
        <w:tc>
          <w:tcPr>
            <w:tcW w:w="534" w:type="dxa"/>
            <w:vAlign w:val="center"/>
          </w:tcPr>
          <w:p w:rsidR="009149A3" w:rsidRPr="0077163D" w:rsidRDefault="009149A3" w:rsidP="0033465C">
            <w:pPr>
              <w:widowControl/>
              <w:jc w:val="center"/>
              <w:rPr>
                <w:rFonts w:eastAsia="仿宋_GB2312"/>
                <w:kern w:val="0"/>
                <w:sz w:val="24"/>
              </w:rPr>
            </w:pPr>
            <w:r w:rsidRPr="0077163D">
              <w:rPr>
                <w:rFonts w:eastAsia="仿宋_GB2312"/>
                <w:kern w:val="0"/>
                <w:sz w:val="24"/>
              </w:rPr>
              <w:t>5</w:t>
            </w:r>
          </w:p>
        </w:tc>
        <w:tc>
          <w:tcPr>
            <w:tcW w:w="1417" w:type="dxa"/>
            <w:vMerge/>
            <w:vAlign w:val="center"/>
          </w:tcPr>
          <w:p w:rsidR="009149A3" w:rsidRPr="0077163D" w:rsidRDefault="009149A3" w:rsidP="0033465C">
            <w:pPr>
              <w:widowControl/>
              <w:jc w:val="left"/>
              <w:rPr>
                <w:rFonts w:eastAsia="仿宋_GB2312"/>
                <w:kern w:val="0"/>
                <w:sz w:val="24"/>
              </w:rPr>
            </w:pP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社会主义核心价值观融入儿童文学课程的开发与实施研究</w:t>
            </w:r>
          </w:p>
        </w:tc>
        <w:tc>
          <w:tcPr>
            <w:tcW w:w="2552" w:type="dxa"/>
            <w:vAlign w:val="center"/>
          </w:tcPr>
          <w:p w:rsidR="009149A3" w:rsidRPr="0077163D" w:rsidRDefault="009149A3" w:rsidP="0033465C">
            <w:pPr>
              <w:widowControl/>
              <w:jc w:val="left"/>
              <w:rPr>
                <w:rFonts w:eastAsia="仿宋_GB2312"/>
                <w:kern w:val="0"/>
                <w:sz w:val="24"/>
              </w:rPr>
            </w:pPr>
            <w:r w:rsidRPr="00B4079D">
              <w:rPr>
                <w:rFonts w:eastAsia="仿宋_GB2312" w:hint="eastAsia"/>
                <w:kern w:val="0"/>
                <w:sz w:val="24"/>
              </w:rPr>
              <w:t>姚苏平</w:t>
            </w:r>
            <w:r>
              <w:rPr>
                <w:rFonts w:eastAsia="仿宋_GB2312" w:hint="eastAsia"/>
                <w:kern w:val="0"/>
                <w:sz w:val="24"/>
              </w:rPr>
              <w:t>、</w:t>
            </w:r>
            <w:r w:rsidRPr="00B4079D">
              <w:rPr>
                <w:rFonts w:eastAsia="仿宋_GB2312" w:hint="eastAsia"/>
                <w:kern w:val="0"/>
                <w:sz w:val="24"/>
              </w:rPr>
              <w:t>顾媛媛</w:t>
            </w:r>
            <w:r>
              <w:rPr>
                <w:rFonts w:eastAsia="仿宋_GB2312" w:hint="eastAsia"/>
                <w:kern w:val="0"/>
                <w:sz w:val="24"/>
              </w:rPr>
              <w:t>、</w:t>
            </w:r>
            <w:r w:rsidRPr="00B4079D">
              <w:rPr>
                <w:rFonts w:eastAsia="仿宋_GB2312" w:hint="eastAsia"/>
                <w:kern w:val="0"/>
                <w:sz w:val="24"/>
              </w:rPr>
              <w:t>王冬梅</w:t>
            </w:r>
            <w:r>
              <w:rPr>
                <w:rFonts w:eastAsia="仿宋_GB2312" w:hint="eastAsia"/>
                <w:kern w:val="0"/>
                <w:sz w:val="24"/>
              </w:rPr>
              <w:t>、</w:t>
            </w:r>
            <w:r w:rsidRPr="00B4079D">
              <w:rPr>
                <w:rFonts w:eastAsia="仿宋_GB2312" w:hint="eastAsia"/>
                <w:kern w:val="0"/>
                <w:sz w:val="24"/>
              </w:rPr>
              <w:t>张学而</w:t>
            </w:r>
            <w:r>
              <w:rPr>
                <w:rFonts w:eastAsia="仿宋_GB2312" w:hint="eastAsia"/>
                <w:kern w:val="0"/>
                <w:sz w:val="24"/>
              </w:rPr>
              <w:t>、</w:t>
            </w:r>
            <w:r w:rsidRPr="00B4079D">
              <w:rPr>
                <w:rFonts w:eastAsia="仿宋_GB2312" w:hint="eastAsia"/>
                <w:kern w:val="0"/>
                <w:sz w:val="24"/>
              </w:rPr>
              <w:t>史晓</w:t>
            </w:r>
            <w:proofErr w:type="gramStart"/>
            <w:r w:rsidRPr="00B4079D">
              <w:rPr>
                <w:rFonts w:eastAsia="仿宋_GB2312" w:hint="eastAsia"/>
                <w:kern w:val="0"/>
                <w:sz w:val="24"/>
              </w:rPr>
              <w:t>倩</w:t>
            </w:r>
            <w:proofErr w:type="gramEnd"/>
          </w:p>
        </w:tc>
        <w:tc>
          <w:tcPr>
            <w:tcW w:w="992" w:type="dxa"/>
            <w:vAlign w:val="center"/>
          </w:tcPr>
          <w:p w:rsidR="009149A3" w:rsidRPr="0077163D" w:rsidRDefault="009149A3" w:rsidP="0033465C">
            <w:pPr>
              <w:jc w:val="center"/>
            </w:pPr>
            <w:r w:rsidRPr="0077163D">
              <w:rPr>
                <w:rFonts w:eastAsia="仿宋_GB2312"/>
                <w:kern w:val="0"/>
                <w:sz w:val="24"/>
              </w:rPr>
              <w:t>一等奖</w:t>
            </w:r>
          </w:p>
        </w:tc>
      </w:tr>
      <w:tr w:rsidR="009149A3" w:rsidRPr="0077163D" w:rsidTr="0033465C">
        <w:trPr>
          <w:trHeight w:hRule="exact" w:val="994"/>
        </w:trPr>
        <w:tc>
          <w:tcPr>
            <w:tcW w:w="534" w:type="dxa"/>
            <w:vAlign w:val="center"/>
          </w:tcPr>
          <w:p w:rsidR="009149A3" w:rsidRPr="0077163D" w:rsidRDefault="009149A3" w:rsidP="0033465C">
            <w:pPr>
              <w:widowControl/>
              <w:jc w:val="center"/>
              <w:rPr>
                <w:rFonts w:eastAsia="仿宋_GB2312"/>
                <w:kern w:val="0"/>
                <w:sz w:val="24"/>
              </w:rPr>
            </w:pPr>
            <w:r w:rsidRPr="0077163D">
              <w:rPr>
                <w:rFonts w:eastAsia="仿宋_GB2312"/>
                <w:kern w:val="0"/>
                <w:sz w:val="24"/>
              </w:rPr>
              <w:t>6</w:t>
            </w:r>
          </w:p>
        </w:tc>
        <w:tc>
          <w:tcPr>
            <w:tcW w:w="1417" w:type="dxa"/>
            <w:vMerge/>
            <w:vAlign w:val="center"/>
          </w:tcPr>
          <w:p w:rsidR="009149A3" w:rsidRPr="0077163D" w:rsidRDefault="009149A3" w:rsidP="0033465C">
            <w:pPr>
              <w:widowControl/>
              <w:jc w:val="left"/>
              <w:rPr>
                <w:rFonts w:eastAsia="仿宋_GB2312"/>
                <w:kern w:val="0"/>
                <w:sz w:val="24"/>
              </w:rPr>
            </w:pP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立足“四元”目标，落实课程思政：高质量学前教育专业人才培养模式的探索和实践</w:t>
            </w:r>
          </w:p>
        </w:tc>
        <w:tc>
          <w:tcPr>
            <w:tcW w:w="2552" w:type="dxa"/>
            <w:vAlign w:val="center"/>
          </w:tcPr>
          <w:p w:rsidR="009149A3" w:rsidRPr="0077163D" w:rsidRDefault="009149A3" w:rsidP="0033465C">
            <w:pPr>
              <w:widowControl/>
              <w:jc w:val="left"/>
              <w:rPr>
                <w:rFonts w:eastAsia="仿宋_GB2312"/>
                <w:kern w:val="0"/>
                <w:sz w:val="24"/>
              </w:rPr>
            </w:pPr>
            <w:r w:rsidRPr="00872C52">
              <w:rPr>
                <w:rFonts w:eastAsia="仿宋_GB2312" w:hint="eastAsia"/>
                <w:kern w:val="0"/>
                <w:sz w:val="24"/>
              </w:rPr>
              <w:t>田燕</w:t>
            </w:r>
            <w:r>
              <w:rPr>
                <w:rFonts w:eastAsia="仿宋_GB2312" w:hint="eastAsia"/>
                <w:kern w:val="0"/>
                <w:sz w:val="24"/>
              </w:rPr>
              <w:t>、</w:t>
            </w:r>
            <w:r w:rsidRPr="00872C52">
              <w:rPr>
                <w:rFonts w:eastAsia="仿宋_GB2312" w:hint="eastAsia"/>
                <w:kern w:val="0"/>
                <w:sz w:val="24"/>
              </w:rPr>
              <w:t>胡伟</w:t>
            </w:r>
            <w:r>
              <w:rPr>
                <w:rFonts w:eastAsia="仿宋_GB2312" w:hint="eastAsia"/>
                <w:kern w:val="0"/>
                <w:sz w:val="24"/>
              </w:rPr>
              <w:t>、</w:t>
            </w:r>
            <w:r w:rsidRPr="00872C52">
              <w:rPr>
                <w:rFonts w:eastAsia="仿宋_GB2312" w:hint="eastAsia"/>
                <w:kern w:val="0"/>
                <w:sz w:val="24"/>
              </w:rPr>
              <w:t>张学而</w:t>
            </w:r>
            <w:r>
              <w:rPr>
                <w:rFonts w:eastAsia="仿宋_GB2312" w:hint="eastAsia"/>
                <w:kern w:val="0"/>
                <w:sz w:val="24"/>
              </w:rPr>
              <w:t>、</w:t>
            </w:r>
            <w:r w:rsidRPr="00872C52">
              <w:rPr>
                <w:rFonts w:eastAsia="仿宋_GB2312" w:hint="eastAsia"/>
                <w:kern w:val="0"/>
                <w:sz w:val="24"/>
              </w:rPr>
              <w:t>王艳</w:t>
            </w:r>
            <w:r>
              <w:rPr>
                <w:rFonts w:eastAsia="仿宋_GB2312" w:hint="eastAsia"/>
                <w:kern w:val="0"/>
                <w:sz w:val="24"/>
              </w:rPr>
              <w:t>、</w:t>
            </w:r>
            <w:r w:rsidRPr="00872C52">
              <w:rPr>
                <w:rFonts w:eastAsia="仿宋_GB2312" w:hint="eastAsia"/>
                <w:kern w:val="0"/>
                <w:sz w:val="24"/>
              </w:rPr>
              <w:t>张斌</w:t>
            </w:r>
          </w:p>
        </w:tc>
        <w:tc>
          <w:tcPr>
            <w:tcW w:w="992" w:type="dxa"/>
            <w:vAlign w:val="center"/>
          </w:tcPr>
          <w:p w:rsidR="009149A3" w:rsidRDefault="009149A3" w:rsidP="0033465C">
            <w:pPr>
              <w:jc w:val="center"/>
            </w:pPr>
            <w:r w:rsidRPr="004D6CD2">
              <w:rPr>
                <w:rFonts w:eastAsia="仿宋_GB2312"/>
                <w:kern w:val="0"/>
                <w:sz w:val="24"/>
              </w:rPr>
              <w:t>一等奖</w:t>
            </w:r>
          </w:p>
        </w:tc>
      </w:tr>
      <w:tr w:rsidR="009149A3" w:rsidRPr="0077163D" w:rsidTr="0033465C">
        <w:trPr>
          <w:trHeight w:hRule="exact" w:val="957"/>
        </w:trPr>
        <w:tc>
          <w:tcPr>
            <w:tcW w:w="534" w:type="dxa"/>
            <w:vAlign w:val="center"/>
          </w:tcPr>
          <w:p w:rsidR="009149A3" w:rsidRPr="0077163D" w:rsidRDefault="009149A3" w:rsidP="0033465C">
            <w:pPr>
              <w:widowControl/>
              <w:jc w:val="center"/>
              <w:rPr>
                <w:rFonts w:eastAsia="仿宋_GB2312"/>
                <w:kern w:val="0"/>
                <w:sz w:val="24"/>
              </w:rPr>
            </w:pPr>
            <w:r w:rsidRPr="0077163D">
              <w:rPr>
                <w:rFonts w:eastAsia="仿宋_GB2312"/>
                <w:kern w:val="0"/>
                <w:sz w:val="24"/>
              </w:rPr>
              <w:t>7</w:t>
            </w:r>
          </w:p>
        </w:tc>
        <w:tc>
          <w:tcPr>
            <w:tcW w:w="1417" w:type="dxa"/>
            <w:vAlign w:val="center"/>
          </w:tcPr>
          <w:p w:rsidR="009149A3" w:rsidRPr="0077163D" w:rsidRDefault="009149A3" w:rsidP="0033465C">
            <w:pPr>
              <w:widowControl/>
              <w:jc w:val="left"/>
              <w:rPr>
                <w:rFonts w:eastAsia="仿宋_GB2312"/>
                <w:kern w:val="0"/>
                <w:sz w:val="24"/>
              </w:rPr>
            </w:pPr>
            <w:r>
              <w:rPr>
                <w:rFonts w:eastAsia="仿宋_GB2312" w:hint="eastAsia"/>
                <w:kern w:val="0"/>
                <w:sz w:val="24"/>
              </w:rPr>
              <w:t>文学院</w:t>
            </w: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基于经典细读的师范生导师制卓越人才培养模式探索与实践</w:t>
            </w:r>
          </w:p>
        </w:tc>
        <w:tc>
          <w:tcPr>
            <w:tcW w:w="2552" w:type="dxa"/>
            <w:vAlign w:val="center"/>
          </w:tcPr>
          <w:p w:rsidR="009149A3" w:rsidRPr="0077163D" w:rsidRDefault="009149A3" w:rsidP="0033465C">
            <w:pPr>
              <w:widowControl/>
              <w:jc w:val="left"/>
              <w:rPr>
                <w:rFonts w:eastAsia="仿宋_GB2312"/>
                <w:kern w:val="0"/>
                <w:sz w:val="24"/>
              </w:rPr>
            </w:pPr>
            <w:r w:rsidRPr="00872C52">
              <w:rPr>
                <w:rFonts w:eastAsia="仿宋_GB2312" w:hint="eastAsia"/>
                <w:kern w:val="0"/>
                <w:sz w:val="24"/>
              </w:rPr>
              <w:t>冯保善</w:t>
            </w:r>
            <w:r>
              <w:rPr>
                <w:rFonts w:eastAsia="仿宋_GB2312" w:hint="eastAsia"/>
                <w:kern w:val="0"/>
                <w:sz w:val="24"/>
              </w:rPr>
              <w:t>、</w:t>
            </w:r>
            <w:r w:rsidRPr="00872C52">
              <w:rPr>
                <w:rFonts w:eastAsia="仿宋_GB2312" w:hint="eastAsia"/>
                <w:kern w:val="0"/>
                <w:sz w:val="24"/>
              </w:rPr>
              <w:t>赵敬鹏</w:t>
            </w:r>
            <w:r>
              <w:rPr>
                <w:rFonts w:eastAsia="仿宋_GB2312" w:hint="eastAsia"/>
                <w:kern w:val="0"/>
                <w:sz w:val="24"/>
              </w:rPr>
              <w:t>、</w:t>
            </w:r>
            <w:r w:rsidRPr="00872C52">
              <w:rPr>
                <w:rFonts w:eastAsia="仿宋_GB2312" w:hint="eastAsia"/>
                <w:kern w:val="0"/>
                <w:sz w:val="24"/>
              </w:rPr>
              <w:t>陈进武</w:t>
            </w:r>
            <w:r>
              <w:rPr>
                <w:rFonts w:eastAsia="仿宋_GB2312" w:hint="eastAsia"/>
                <w:kern w:val="0"/>
                <w:sz w:val="24"/>
              </w:rPr>
              <w:t>、</w:t>
            </w:r>
            <w:r w:rsidRPr="00872C52">
              <w:rPr>
                <w:rFonts w:eastAsia="仿宋_GB2312" w:hint="eastAsia"/>
                <w:kern w:val="0"/>
                <w:sz w:val="24"/>
              </w:rPr>
              <w:t>薛瑞东</w:t>
            </w:r>
            <w:r>
              <w:rPr>
                <w:rFonts w:eastAsia="仿宋_GB2312" w:hint="eastAsia"/>
                <w:kern w:val="0"/>
                <w:sz w:val="24"/>
              </w:rPr>
              <w:t>、</w:t>
            </w:r>
            <w:r w:rsidRPr="00872C52">
              <w:rPr>
                <w:rFonts w:eastAsia="仿宋_GB2312" w:hint="eastAsia"/>
                <w:kern w:val="0"/>
                <w:sz w:val="24"/>
              </w:rPr>
              <w:t>杨思贤</w:t>
            </w:r>
          </w:p>
        </w:tc>
        <w:tc>
          <w:tcPr>
            <w:tcW w:w="992" w:type="dxa"/>
            <w:vAlign w:val="center"/>
          </w:tcPr>
          <w:p w:rsidR="009149A3" w:rsidRDefault="009149A3" w:rsidP="0033465C">
            <w:pPr>
              <w:jc w:val="center"/>
            </w:pPr>
            <w:r w:rsidRPr="004D6CD2">
              <w:rPr>
                <w:rFonts w:eastAsia="仿宋_GB2312"/>
                <w:kern w:val="0"/>
                <w:sz w:val="24"/>
              </w:rPr>
              <w:t>一等奖</w:t>
            </w:r>
          </w:p>
        </w:tc>
      </w:tr>
      <w:tr w:rsidR="009149A3" w:rsidRPr="0077163D" w:rsidTr="0033465C">
        <w:trPr>
          <w:trHeight w:hRule="exact" w:val="1259"/>
        </w:trPr>
        <w:tc>
          <w:tcPr>
            <w:tcW w:w="534" w:type="dxa"/>
            <w:vAlign w:val="center"/>
          </w:tcPr>
          <w:p w:rsidR="009149A3" w:rsidRPr="0077163D" w:rsidRDefault="009149A3" w:rsidP="0033465C">
            <w:pPr>
              <w:widowControl/>
              <w:jc w:val="center"/>
              <w:rPr>
                <w:rFonts w:eastAsia="仿宋_GB2312"/>
                <w:kern w:val="0"/>
                <w:sz w:val="24"/>
              </w:rPr>
            </w:pPr>
            <w:r w:rsidRPr="0077163D">
              <w:rPr>
                <w:rFonts w:eastAsia="仿宋_GB2312"/>
                <w:kern w:val="0"/>
                <w:sz w:val="24"/>
              </w:rPr>
              <w:t>8</w:t>
            </w:r>
          </w:p>
        </w:tc>
        <w:tc>
          <w:tcPr>
            <w:tcW w:w="1417" w:type="dxa"/>
            <w:vAlign w:val="center"/>
          </w:tcPr>
          <w:p w:rsidR="009149A3" w:rsidRDefault="009149A3" w:rsidP="0033465C">
            <w:pPr>
              <w:widowControl/>
              <w:jc w:val="left"/>
              <w:rPr>
                <w:rFonts w:eastAsia="仿宋_GB2312" w:hint="eastAsia"/>
                <w:kern w:val="0"/>
                <w:sz w:val="24"/>
              </w:rPr>
            </w:pPr>
            <w:r w:rsidRPr="008820DA">
              <w:rPr>
                <w:rFonts w:eastAsia="仿宋_GB2312" w:hint="eastAsia"/>
                <w:kern w:val="0"/>
                <w:sz w:val="24"/>
              </w:rPr>
              <w:t>生命科学与化学化工</w:t>
            </w:r>
          </w:p>
          <w:p w:rsidR="009149A3" w:rsidRPr="0077163D" w:rsidRDefault="009149A3" w:rsidP="0033465C">
            <w:pPr>
              <w:widowControl/>
              <w:jc w:val="left"/>
              <w:rPr>
                <w:rFonts w:eastAsia="仿宋_GB2312"/>
                <w:kern w:val="0"/>
                <w:sz w:val="24"/>
              </w:rPr>
            </w:pPr>
            <w:r w:rsidRPr="008820DA">
              <w:rPr>
                <w:rFonts w:eastAsia="仿宋_GB2312" w:hint="eastAsia"/>
                <w:kern w:val="0"/>
                <w:sz w:val="24"/>
              </w:rPr>
              <w:t>学院</w:t>
            </w: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新时代背景下生物科学类专业产学研结合开展实践教学的改革与探索</w:t>
            </w:r>
          </w:p>
        </w:tc>
        <w:tc>
          <w:tcPr>
            <w:tcW w:w="2552" w:type="dxa"/>
            <w:vAlign w:val="center"/>
          </w:tcPr>
          <w:p w:rsidR="009149A3" w:rsidRPr="0077163D" w:rsidRDefault="009149A3" w:rsidP="0033465C">
            <w:pPr>
              <w:widowControl/>
              <w:jc w:val="left"/>
              <w:rPr>
                <w:rFonts w:eastAsia="仿宋_GB2312"/>
                <w:kern w:val="0"/>
                <w:sz w:val="24"/>
              </w:rPr>
            </w:pPr>
            <w:r w:rsidRPr="00872C52">
              <w:rPr>
                <w:rFonts w:eastAsia="仿宋_GB2312" w:hint="eastAsia"/>
                <w:kern w:val="0"/>
                <w:sz w:val="24"/>
              </w:rPr>
              <w:t>蒋功成</w:t>
            </w:r>
            <w:r>
              <w:rPr>
                <w:rFonts w:eastAsia="仿宋_GB2312" w:hint="eastAsia"/>
                <w:kern w:val="0"/>
                <w:sz w:val="24"/>
              </w:rPr>
              <w:t>、</w:t>
            </w:r>
            <w:r w:rsidRPr="00872C52">
              <w:rPr>
                <w:rFonts w:eastAsia="仿宋_GB2312" w:hint="eastAsia"/>
                <w:kern w:val="0"/>
                <w:sz w:val="24"/>
              </w:rPr>
              <w:t>陈建琴</w:t>
            </w:r>
            <w:r>
              <w:rPr>
                <w:rFonts w:eastAsia="仿宋_GB2312" w:hint="eastAsia"/>
                <w:kern w:val="0"/>
                <w:sz w:val="24"/>
              </w:rPr>
              <w:t>、</w:t>
            </w:r>
            <w:r w:rsidRPr="00872C52">
              <w:rPr>
                <w:rFonts w:eastAsia="仿宋_GB2312" w:hint="eastAsia"/>
                <w:kern w:val="0"/>
                <w:sz w:val="24"/>
              </w:rPr>
              <w:t>朱学伸</w:t>
            </w:r>
            <w:r>
              <w:rPr>
                <w:rFonts w:eastAsia="仿宋_GB2312" w:hint="eastAsia"/>
                <w:kern w:val="0"/>
                <w:sz w:val="24"/>
              </w:rPr>
              <w:t>、</w:t>
            </w:r>
            <w:r w:rsidRPr="00872C52">
              <w:rPr>
                <w:rFonts w:eastAsia="仿宋_GB2312" w:hint="eastAsia"/>
                <w:kern w:val="0"/>
                <w:sz w:val="24"/>
              </w:rPr>
              <w:t>丁正峰</w:t>
            </w:r>
            <w:r>
              <w:rPr>
                <w:rFonts w:eastAsia="仿宋_GB2312" w:hint="eastAsia"/>
                <w:kern w:val="0"/>
                <w:sz w:val="24"/>
              </w:rPr>
              <w:t>、</w:t>
            </w:r>
            <w:r w:rsidRPr="00872C52">
              <w:rPr>
                <w:rFonts w:eastAsia="仿宋_GB2312" w:hint="eastAsia"/>
                <w:kern w:val="0"/>
                <w:sz w:val="24"/>
              </w:rPr>
              <w:t>张晨岭</w:t>
            </w:r>
          </w:p>
        </w:tc>
        <w:tc>
          <w:tcPr>
            <w:tcW w:w="992" w:type="dxa"/>
            <w:vAlign w:val="center"/>
          </w:tcPr>
          <w:p w:rsidR="009149A3" w:rsidRDefault="009149A3" w:rsidP="0033465C">
            <w:pPr>
              <w:jc w:val="center"/>
            </w:pPr>
            <w:r w:rsidRPr="004D6CD2">
              <w:rPr>
                <w:rFonts w:eastAsia="仿宋_GB2312"/>
                <w:kern w:val="0"/>
                <w:sz w:val="24"/>
              </w:rPr>
              <w:t>一等奖</w:t>
            </w:r>
          </w:p>
        </w:tc>
      </w:tr>
      <w:tr w:rsidR="009149A3" w:rsidRPr="0077163D" w:rsidTr="0033465C">
        <w:trPr>
          <w:trHeight w:hRule="exact" w:val="1135"/>
        </w:trPr>
        <w:tc>
          <w:tcPr>
            <w:tcW w:w="534" w:type="dxa"/>
            <w:vAlign w:val="center"/>
          </w:tcPr>
          <w:p w:rsidR="009149A3" w:rsidRPr="0077163D" w:rsidRDefault="009149A3" w:rsidP="0033465C">
            <w:pPr>
              <w:widowControl/>
              <w:jc w:val="center"/>
              <w:rPr>
                <w:rFonts w:eastAsia="仿宋_GB2312"/>
                <w:kern w:val="0"/>
                <w:sz w:val="24"/>
              </w:rPr>
            </w:pPr>
            <w:r w:rsidRPr="0077163D">
              <w:rPr>
                <w:rFonts w:eastAsia="仿宋_GB2312"/>
                <w:kern w:val="0"/>
                <w:sz w:val="24"/>
              </w:rPr>
              <w:t>9</w:t>
            </w:r>
          </w:p>
        </w:tc>
        <w:tc>
          <w:tcPr>
            <w:tcW w:w="1417" w:type="dxa"/>
            <w:vAlign w:val="center"/>
          </w:tcPr>
          <w:p w:rsidR="009149A3" w:rsidRPr="0077163D" w:rsidRDefault="009149A3" w:rsidP="0033465C">
            <w:pPr>
              <w:widowControl/>
              <w:jc w:val="left"/>
              <w:rPr>
                <w:rFonts w:eastAsia="仿宋_GB2312"/>
                <w:kern w:val="0"/>
                <w:sz w:val="24"/>
              </w:rPr>
            </w:pPr>
            <w:r>
              <w:rPr>
                <w:rFonts w:eastAsia="仿宋_GB2312" w:hint="eastAsia"/>
                <w:kern w:val="0"/>
                <w:sz w:val="24"/>
              </w:rPr>
              <w:t>美术学院</w:t>
            </w: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社会主义核心价值观视阈下设计课程教学</w:t>
            </w:r>
            <w:proofErr w:type="gramStart"/>
            <w:r w:rsidRPr="008820DA">
              <w:rPr>
                <w:rFonts w:eastAsia="仿宋_GB2312" w:hint="eastAsia"/>
                <w:color w:val="000000"/>
                <w:kern w:val="0"/>
                <w:sz w:val="24"/>
              </w:rPr>
              <w:t>与思政深度</w:t>
            </w:r>
            <w:proofErr w:type="gramEnd"/>
            <w:r w:rsidRPr="008820DA">
              <w:rPr>
                <w:rFonts w:eastAsia="仿宋_GB2312" w:hint="eastAsia"/>
                <w:color w:val="000000"/>
                <w:kern w:val="0"/>
                <w:sz w:val="24"/>
              </w:rPr>
              <w:t>融合的实</w:t>
            </w:r>
            <w:proofErr w:type="gramStart"/>
            <w:r w:rsidRPr="008820DA">
              <w:rPr>
                <w:rFonts w:eastAsia="仿宋_GB2312" w:hint="eastAsia"/>
                <w:color w:val="000000"/>
                <w:kern w:val="0"/>
                <w:sz w:val="24"/>
              </w:rPr>
              <w:t>训模式</w:t>
            </w:r>
            <w:proofErr w:type="gramEnd"/>
            <w:r w:rsidRPr="008820DA">
              <w:rPr>
                <w:rFonts w:eastAsia="仿宋_GB2312" w:hint="eastAsia"/>
                <w:color w:val="000000"/>
                <w:kern w:val="0"/>
                <w:sz w:val="24"/>
              </w:rPr>
              <w:t>探索与研究</w:t>
            </w:r>
          </w:p>
        </w:tc>
        <w:tc>
          <w:tcPr>
            <w:tcW w:w="2552" w:type="dxa"/>
            <w:vAlign w:val="center"/>
          </w:tcPr>
          <w:p w:rsidR="009149A3" w:rsidRPr="00872C52" w:rsidRDefault="009149A3" w:rsidP="0033465C">
            <w:pPr>
              <w:rPr>
                <w:rFonts w:eastAsia="仿宋_GB2312"/>
                <w:sz w:val="24"/>
              </w:rPr>
            </w:pPr>
            <w:r w:rsidRPr="00872C52">
              <w:rPr>
                <w:rFonts w:eastAsia="仿宋_GB2312" w:hint="eastAsia"/>
                <w:sz w:val="24"/>
              </w:rPr>
              <w:t>闫彦</w:t>
            </w:r>
          </w:p>
        </w:tc>
        <w:tc>
          <w:tcPr>
            <w:tcW w:w="992" w:type="dxa"/>
            <w:vAlign w:val="center"/>
          </w:tcPr>
          <w:p w:rsidR="009149A3" w:rsidRDefault="009149A3" w:rsidP="0033465C">
            <w:pPr>
              <w:jc w:val="center"/>
            </w:pPr>
            <w:r w:rsidRPr="004D6CD2">
              <w:rPr>
                <w:rFonts w:eastAsia="仿宋_GB2312"/>
                <w:kern w:val="0"/>
                <w:sz w:val="24"/>
              </w:rPr>
              <w:t>一等奖</w:t>
            </w:r>
          </w:p>
        </w:tc>
      </w:tr>
      <w:tr w:rsidR="009149A3" w:rsidRPr="0077163D" w:rsidTr="0033465C">
        <w:trPr>
          <w:trHeight w:hRule="exact" w:val="971"/>
        </w:trPr>
        <w:tc>
          <w:tcPr>
            <w:tcW w:w="534" w:type="dxa"/>
            <w:vAlign w:val="center"/>
          </w:tcPr>
          <w:p w:rsidR="009149A3" w:rsidRPr="0077163D" w:rsidRDefault="009149A3" w:rsidP="0033465C">
            <w:pPr>
              <w:widowControl/>
              <w:jc w:val="center"/>
              <w:rPr>
                <w:rFonts w:eastAsia="仿宋_GB2312"/>
                <w:kern w:val="0"/>
                <w:sz w:val="24"/>
              </w:rPr>
            </w:pPr>
            <w:r w:rsidRPr="0077163D">
              <w:rPr>
                <w:rFonts w:eastAsia="仿宋_GB2312"/>
                <w:kern w:val="0"/>
                <w:sz w:val="24"/>
              </w:rPr>
              <w:t>10</w:t>
            </w:r>
          </w:p>
        </w:tc>
        <w:tc>
          <w:tcPr>
            <w:tcW w:w="1417" w:type="dxa"/>
            <w:vAlign w:val="center"/>
          </w:tcPr>
          <w:p w:rsidR="009149A3" w:rsidRPr="0077163D" w:rsidRDefault="009149A3" w:rsidP="0033465C">
            <w:pPr>
              <w:widowControl/>
              <w:jc w:val="left"/>
              <w:rPr>
                <w:rFonts w:eastAsia="仿宋_GB2312"/>
                <w:kern w:val="0"/>
                <w:sz w:val="24"/>
              </w:rPr>
            </w:pPr>
            <w:r w:rsidRPr="008820DA">
              <w:rPr>
                <w:rFonts w:eastAsia="仿宋_GB2312" w:hint="eastAsia"/>
                <w:kern w:val="0"/>
                <w:sz w:val="24"/>
              </w:rPr>
              <w:t>数学与信息技术学院</w:t>
            </w: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“赛练并举、校企共育”的计算机类专业人才培养模式的探索与实践</w:t>
            </w:r>
          </w:p>
        </w:tc>
        <w:tc>
          <w:tcPr>
            <w:tcW w:w="2552" w:type="dxa"/>
            <w:vAlign w:val="center"/>
          </w:tcPr>
          <w:p w:rsidR="009149A3" w:rsidRPr="0077163D" w:rsidRDefault="009149A3" w:rsidP="0033465C">
            <w:pPr>
              <w:widowControl/>
              <w:jc w:val="left"/>
              <w:rPr>
                <w:rFonts w:eastAsia="仿宋_GB2312"/>
                <w:kern w:val="0"/>
                <w:sz w:val="24"/>
              </w:rPr>
            </w:pPr>
            <w:r w:rsidRPr="00E17EB1">
              <w:rPr>
                <w:rFonts w:eastAsia="仿宋_GB2312" w:hint="eastAsia"/>
                <w:kern w:val="0"/>
                <w:sz w:val="24"/>
              </w:rPr>
              <w:t>朱辉生</w:t>
            </w:r>
            <w:r>
              <w:rPr>
                <w:rFonts w:eastAsia="仿宋_GB2312" w:hint="eastAsia"/>
                <w:kern w:val="0"/>
                <w:sz w:val="24"/>
              </w:rPr>
              <w:t>、</w:t>
            </w:r>
            <w:r w:rsidRPr="00E17EB1">
              <w:rPr>
                <w:rFonts w:eastAsia="仿宋_GB2312" w:hint="eastAsia"/>
                <w:kern w:val="0"/>
                <w:sz w:val="24"/>
              </w:rPr>
              <w:t>曹愚</w:t>
            </w:r>
            <w:r>
              <w:rPr>
                <w:rFonts w:eastAsia="仿宋_GB2312" w:hint="eastAsia"/>
                <w:kern w:val="0"/>
                <w:sz w:val="24"/>
              </w:rPr>
              <w:t>、</w:t>
            </w:r>
            <w:r w:rsidRPr="00E17EB1">
              <w:rPr>
                <w:rFonts w:eastAsia="仿宋_GB2312" w:hint="eastAsia"/>
                <w:kern w:val="0"/>
                <w:sz w:val="24"/>
              </w:rPr>
              <w:t>王玉玺</w:t>
            </w:r>
            <w:r>
              <w:rPr>
                <w:rFonts w:eastAsia="仿宋_GB2312" w:hint="eastAsia"/>
                <w:kern w:val="0"/>
                <w:sz w:val="24"/>
              </w:rPr>
              <w:t>、</w:t>
            </w:r>
            <w:r w:rsidRPr="00E17EB1">
              <w:rPr>
                <w:rFonts w:eastAsia="仿宋_GB2312" w:hint="eastAsia"/>
                <w:kern w:val="0"/>
                <w:sz w:val="24"/>
              </w:rPr>
              <w:t>倪艺洋</w:t>
            </w:r>
            <w:r>
              <w:rPr>
                <w:rFonts w:eastAsia="仿宋_GB2312" w:hint="eastAsia"/>
                <w:kern w:val="0"/>
                <w:sz w:val="24"/>
              </w:rPr>
              <w:t>、</w:t>
            </w:r>
            <w:r w:rsidRPr="00E17EB1">
              <w:rPr>
                <w:rFonts w:eastAsia="仿宋_GB2312" w:hint="eastAsia"/>
                <w:kern w:val="0"/>
                <w:sz w:val="24"/>
              </w:rPr>
              <w:t>江敏</w:t>
            </w:r>
          </w:p>
        </w:tc>
        <w:tc>
          <w:tcPr>
            <w:tcW w:w="992" w:type="dxa"/>
            <w:vAlign w:val="center"/>
          </w:tcPr>
          <w:p w:rsidR="009149A3" w:rsidRPr="0077163D" w:rsidRDefault="009149A3" w:rsidP="0033465C">
            <w:pPr>
              <w:jc w:val="center"/>
            </w:pPr>
            <w:r w:rsidRPr="0077163D">
              <w:rPr>
                <w:rFonts w:eastAsia="仿宋_GB2312"/>
                <w:kern w:val="0"/>
                <w:sz w:val="24"/>
              </w:rPr>
              <w:t>二等奖</w:t>
            </w:r>
          </w:p>
        </w:tc>
      </w:tr>
      <w:tr w:rsidR="009149A3" w:rsidRPr="0077163D" w:rsidTr="0033465C">
        <w:trPr>
          <w:trHeight w:hRule="exact" w:val="736"/>
        </w:trPr>
        <w:tc>
          <w:tcPr>
            <w:tcW w:w="534" w:type="dxa"/>
            <w:vAlign w:val="center"/>
          </w:tcPr>
          <w:p w:rsidR="009149A3" w:rsidRPr="0077163D" w:rsidRDefault="009149A3" w:rsidP="0033465C">
            <w:pPr>
              <w:widowControl/>
              <w:jc w:val="center"/>
              <w:rPr>
                <w:rFonts w:eastAsia="仿宋_GB2312"/>
                <w:kern w:val="0"/>
                <w:sz w:val="24"/>
              </w:rPr>
            </w:pPr>
            <w:r>
              <w:rPr>
                <w:rFonts w:eastAsia="仿宋_GB2312" w:hint="eastAsia"/>
                <w:kern w:val="0"/>
                <w:sz w:val="24"/>
              </w:rPr>
              <w:t>11</w:t>
            </w:r>
          </w:p>
        </w:tc>
        <w:tc>
          <w:tcPr>
            <w:tcW w:w="1417" w:type="dxa"/>
            <w:vAlign w:val="center"/>
          </w:tcPr>
          <w:p w:rsidR="009149A3" w:rsidRPr="0077163D" w:rsidRDefault="009149A3" w:rsidP="0033465C">
            <w:pPr>
              <w:widowControl/>
              <w:jc w:val="left"/>
              <w:rPr>
                <w:rFonts w:eastAsia="仿宋_GB2312"/>
                <w:kern w:val="0"/>
                <w:sz w:val="24"/>
              </w:rPr>
            </w:pPr>
            <w:r w:rsidRPr="008820DA">
              <w:rPr>
                <w:rFonts w:eastAsia="仿宋_GB2312" w:hint="eastAsia"/>
                <w:kern w:val="0"/>
                <w:sz w:val="24"/>
              </w:rPr>
              <w:t>城市与资源环境学院</w:t>
            </w: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师范生信息化教学技能训练的理论与实践</w:t>
            </w:r>
          </w:p>
        </w:tc>
        <w:tc>
          <w:tcPr>
            <w:tcW w:w="2552" w:type="dxa"/>
            <w:vAlign w:val="center"/>
          </w:tcPr>
          <w:p w:rsidR="009149A3" w:rsidRPr="0077163D" w:rsidRDefault="009149A3" w:rsidP="0033465C">
            <w:pPr>
              <w:widowControl/>
              <w:jc w:val="left"/>
              <w:rPr>
                <w:rFonts w:eastAsia="仿宋_GB2312"/>
                <w:kern w:val="0"/>
                <w:sz w:val="24"/>
              </w:rPr>
            </w:pPr>
            <w:proofErr w:type="gramStart"/>
            <w:r w:rsidRPr="00E17EB1">
              <w:rPr>
                <w:rFonts w:eastAsia="仿宋_GB2312" w:hint="eastAsia"/>
                <w:kern w:val="0"/>
                <w:sz w:val="24"/>
              </w:rPr>
              <w:t>孙汉群</w:t>
            </w:r>
            <w:proofErr w:type="gramEnd"/>
            <w:r>
              <w:rPr>
                <w:rFonts w:eastAsia="仿宋_GB2312" w:hint="eastAsia"/>
                <w:kern w:val="0"/>
                <w:sz w:val="24"/>
              </w:rPr>
              <w:t>、</w:t>
            </w:r>
            <w:r w:rsidRPr="00E17EB1">
              <w:rPr>
                <w:rFonts w:eastAsia="仿宋_GB2312" w:hint="eastAsia"/>
                <w:kern w:val="0"/>
                <w:sz w:val="24"/>
              </w:rPr>
              <w:t>陆才稳</w:t>
            </w:r>
            <w:r>
              <w:rPr>
                <w:rFonts w:eastAsia="仿宋_GB2312" w:hint="eastAsia"/>
                <w:kern w:val="0"/>
                <w:sz w:val="24"/>
              </w:rPr>
              <w:t>、</w:t>
            </w:r>
            <w:r w:rsidRPr="00E17EB1">
              <w:rPr>
                <w:rFonts w:eastAsia="仿宋_GB2312" w:hint="eastAsia"/>
                <w:kern w:val="0"/>
                <w:sz w:val="24"/>
              </w:rPr>
              <w:t>刘晓红</w:t>
            </w:r>
            <w:r>
              <w:rPr>
                <w:rFonts w:eastAsia="仿宋_GB2312" w:hint="eastAsia"/>
                <w:kern w:val="0"/>
                <w:sz w:val="24"/>
              </w:rPr>
              <w:t>、</w:t>
            </w:r>
            <w:r w:rsidRPr="00E17EB1">
              <w:rPr>
                <w:rFonts w:eastAsia="仿宋_GB2312" w:hint="eastAsia"/>
                <w:kern w:val="0"/>
                <w:sz w:val="24"/>
              </w:rPr>
              <w:t>刘洋</w:t>
            </w:r>
          </w:p>
        </w:tc>
        <w:tc>
          <w:tcPr>
            <w:tcW w:w="992" w:type="dxa"/>
            <w:vAlign w:val="center"/>
          </w:tcPr>
          <w:p w:rsidR="009149A3" w:rsidRPr="0077163D" w:rsidRDefault="009149A3" w:rsidP="0033465C">
            <w:pPr>
              <w:jc w:val="center"/>
            </w:pPr>
            <w:r w:rsidRPr="0077163D">
              <w:rPr>
                <w:rFonts w:eastAsia="仿宋_GB2312"/>
                <w:kern w:val="0"/>
                <w:sz w:val="24"/>
              </w:rPr>
              <w:t>二等奖</w:t>
            </w:r>
          </w:p>
        </w:tc>
      </w:tr>
      <w:tr w:rsidR="009149A3" w:rsidRPr="0077163D" w:rsidTr="0033465C">
        <w:trPr>
          <w:trHeight w:hRule="exact" w:val="971"/>
        </w:trPr>
        <w:tc>
          <w:tcPr>
            <w:tcW w:w="534" w:type="dxa"/>
            <w:vAlign w:val="center"/>
          </w:tcPr>
          <w:p w:rsidR="009149A3" w:rsidRPr="0077163D" w:rsidRDefault="009149A3" w:rsidP="0033465C">
            <w:pPr>
              <w:widowControl/>
              <w:jc w:val="center"/>
              <w:rPr>
                <w:rFonts w:eastAsia="仿宋_GB2312"/>
                <w:kern w:val="0"/>
                <w:sz w:val="24"/>
              </w:rPr>
            </w:pPr>
            <w:r>
              <w:rPr>
                <w:rFonts w:eastAsia="仿宋_GB2312" w:hint="eastAsia"/>
                <w:kern w:val="0"/>
                <w:sz w:val="24"/>
              </w:rPr>
              <w:t>12</w:t>
            </w:r>
          </w:p>
        </w:tc>
        <w:tc>
          <w:tcPr>
            <w:tcW w:w="1417" w:type="dxa"/>
            <w:vAlign w:val="center"/>
          </w:tcPr>
          <w:p w:rsidR="009149A3" w:rsidRPr="0077163D" w:rsidRDefault="009149A3" w:rsidP="0033465C">
            <w:pPr>
              <w:widowControl/>
              <w:jc w:val="left"/>
              <w:rPr>
                <w:rFonts w:eastAsia="仿宋_GB2312"/>
                <w:kern w:val="0"/>
                <w:sz w:val="24"/>
              </w:rPr>
            </w:pPr>
            <w:r w:rsidRPr="008820DA">
              <w:rPr>
                <w:rFonts w:eastAsia="仿宋_GB2312" w:hint="eastAsia"/>
                <w:kern w:val="0"/>
                <w:sz w:val="24"/>
              </w:rPr>
              <w:t>马克思主义学院</w:t>
            </w:r>
          </w:p>
        </w:tc>
        <w:tc>
          <w:tcPr>
            <w:tcW w:w="3402" w:type="dxa"/>
            <w:vAlign w:val="center"/>
          </w:tcPr>
          <w:p w:rsidR="009149A3" w:rsidRPr="0077163D" w:rsidRDefault="009149A3" w:rsidP="0033465C">
            <w:pPr>
              <w:widowControl/>
              <w:jc w:val="left"/>
              <w:rPr>
                <w:rFonts w:eastAsia="仿宋_GB2312"/>
                <w:color w:val="000000"/>
                <w:kern w:val="0"/>
                <w:sz w:val="24"/>
              </w:rPr>
            </w:pPr>
            <w:r w:rsidRPr="008820DA">
              <w:rPr>
                <w:rFonts w:eastAsia="仿宋_GB2312" w:hint="eastAsia"/>
                <w:color w:val="000000"/>
                <w:kern w:val="0"/>
                <w:sz w:val="24"/>
              </w:rPr>
              <w:t>“三维融合”</w:t>
            </w:r>
            <w:proofErr w:type="gramStart"/>
            <w:r w:rsidRPr="008820DA">
              <w:rPr>
                <w:rFonts w:eastAsia="仿宋_GB2312" w:hint="eastAsia"/>
                <w:color w:val="000000"/>
                <w:kern w:val="0"/>
                <w:sz w:val="24"/>
              </w:rPr>
              <w:t>思政实践</w:t>
            </w:r>
            <w:proofErr w:type="gramEnd"/>
            <w:r w:rsidRPr="008820DA">
              <w:rPr>
                <w:rFonts w:eastAsia="仿宋_GB2312" w:hint="eastAsia"/>
                <w:color w:val="000000"/>
                <w:kern w:val="0"/>
                <w:sz w:val="24"/>
              </w:rPr>
              <w:t>育人模式的创新与探索</w:t>
            </w:r>
          </w:p>
        </w:tc>
        <w:tc>
          <w:tcPr>
            <w:tcW w:w="2552" w:type="dxa"/>
            <w:vAlign w:val="center"/>
          </w:tcPr>
          <w:p w:rsidR="009149A3" w:rsidRPr="0077163D" w:rsidRDefault="009149A3" w:rsidP="0033465C">
            <w:pPr>
              <w:widowControl/>
              <w:jc w:val="left"/>
              <w:rPr>
                <w:rFonts w:eastAsia="仿宋_GB2312"/>
                <w:kern w:val="0"/>
                <w:sz w:val="24"/>
              </w:rPr>
            </w:pPr>
            <w:r w:rsidRPr="00E17EB1">
              <w:rPr>
                <w:rFonts w:eastAsia="仿宋_GB2312" w:hint="eastAsia"/>
                <w:kern w:val="0"/>
                <w:sz w:val="24"/>
              </w:rPr>
              <w:t>刘素梅</w:t>
            </w:r>
            <w:r>
              <w:rPr>
                <w:rFonts w:eastAsia="仿宋_GB2312" w:hint="eastAsia"/>
                <w:kern w:val="0"/>
                <w:sz w:val="24"/>
              </w:rPr>
              <w:t>、</w:t>
            </w:r>
            <w:r w:rsidRPr="00E17EB1">
              <w:rPr>
                <w:rFonts w:eastAsia="仿宋_GB2312" w:hint="eastAsia"/>
                <w:kern w:val="0"/>
                <w:sz w:val="24"/>
              </w:rPr>
              <w:t>王静波</w:t>
            </w:r>
            <w:r>
              <w:rPr>
                <w:rFonts w:eastAsia="仿宋_GB2312" w:hint="eastAsia"/>
                <w:kern w:val="0"/>
                <w:sz w:val="24"/>
              </w:rPr>
              <w:t>、</w:t>
            </w:r>
            <w:r w:rsidRPr="00E17EB1">
              <w:rPr>
                <w:rFonts w:eastAsia="仿宋_GB2312" w:hint="eastAsia"/>
                <w:kern w:val="0"/>
                <w:sz w:val="24"/>
              </w:rPr>
              <w:t>韩立云</w:t>
            </w:r>
            <w:r>
              <w:rPr>
                <w:rFonts w:eastAsia="仿宋_GB2312" w:hint="eastAsia"/>
                <w:kern w:val="0"/>
                <w:sz w:val="24"/>
              </w:rPr>
              <w:t>、</w:t>
            </w:r>
            <w:r w:rsidRPr="00E17EB1">
              <w:rPr>
                <w:rFonts w:eastAsia="仿宋_GB2312" w:hint="eastAsia"/>
                <w:kern w:val="0"/>
                <w:sz w:val="24"/>
              </w:rPr>
              <w:t>沈振东</w:t>
            </w:r>
            <w:r>
              <w:rPr>
                <w:rFonts w:eastAsia="仿宋_GB2312" w:hint="eastAsia"/>
                <w:kern w:val="0"/>
                <w:sz w:val="24"/>
              </w:rPr>
              <w:t>、</w:t>
            </w:r>
            <w:r w:rsidRPr="00E17EB1">
              <w:rPr>
                <w:rFonts w:eastAsia="仿宋_GB2312" w:hint="eastAsia"/>
                <w:kern w:val="0"/>
                <w:sz w:val="24"/>
              </w:rPr>
              <w:t>刘欣</w:t>
            </w:r>
          </w:p>
        </w:tc>
        <w:tc>
          <w:tcPr>
            <w:tcW w:w="992" w:type="dxa"/>
            <w:vAlign w:val="center"/>
          </w:tcPr>
          <w:p w:rsidR="009149A3" w:rsidRPr="0077163D" w:rsidRDefault="009149A3" w:rsidP="0033465C">
            <w:pPr>
              <w:jc w:val="center"/>
            </w:pPr>
            <w:r w:rsidRPr="0077163D">
              <w:rPr>
                <w:rFonts w:eastAsia="仿宋_GB2312"/>
                <w:kern w:val="0"/>
                <w:sz w:val="24"/>
              </w:rPr>
              <w:t>二等奖</w:t>
            </w:r>
          </w:p>
        </w:tc>
      </w:tr>
    </w:tbl>
    <w:p w:rsidR="00185E3E" w:rsidRDefault="00185E3E">
      <w:bookmarkStart w:id="0" w:name="_GoBack"/>
      <w:bookmarkEnd w:id="0"/>
    </w:p>
    <w:sectPr w:rsidR="00185E3E">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7EB" w:rsidRDefault="001457EB" w:rsidP="009149A3">
      <w:r>
        <w:separator/>
      </w:r>
    </w:p>
  </w:endnote>
  <w:endnote w:type="continuationSeparator" w:id="0">
    <w:p w:rsidR="001457EB" w:rsidRDefault="001457EB" w:rsidP="0091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E0" w:rsidRDefault="001457EB">
    <w:pPr>
      <w:pStyle w:val="a5"/>
      <w:framePr w:wrap="around" w:vAnchor="text" w:hAnchor="margin" w:xAlign="center" w:y="1"/>
      <w:rPr>
        <w:rStyle w:val="a6"/>
      </w:rPr>
    </w:pPr>
    <w:r>
      <w:fldChar w:fldCharType="begin"/>
    </w:r>
    <w:r>
      <w:rPr>
        <w:rStyle w:val="a6"/>
      </w:rPr>
      <w:instrText xml:space="preserve">PAGE  </w:instrText>
    </w:r>
    <w:r>
      <w:fldChar w:fldCharType="end"/>
    </w:r>
  </w:p>
  <w:p w:rsidR="003010E0" w:rsidRDefault="001457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E0" w:rsidRDefault="001457EB">
    <w:pPr>
      <w:pStyle w:val="a5"/>
      <w:framePr w:wrap="around" w:vAnchor="text" w:hAnchor="margin" w:xAlign="center" w:y="1"/>
      <w:rPr>
        <w:rStyle w:val="a6"/>
      </w:rPr>
    </w:pPr>
    <w:r>
      <w:fldChar w:fldCharType="begin"/>
    </w:r>
    <w:r>
      <w:rPr>
        <w:rStyle w:val="a6"/>
      </w:rPr>
      <w:instrText xml:space="preserve">PAGE  </w:instrText>
    </w:r>
    <w:r>
      <w:fldChar w:fldCharType="separate"/>
    </w:r>
    <w:r w:rsidR="009149A3">
      <w:rPr>
        <w:rStyle w:val="a6"/>
        <w:noProof/>
      </w:rPr>
      <w:t>1</w:t>
    </w:r>
    <w:r>
      <w:fldChar w:fldCharType="end"/>
    </w:r>
  </w:p>
  <w:p w:rsidR="003010E0" w:rsidRDefault="001457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7EB" w:rsidRDefault="001457EB" w:rsidP="009149A3">
      <w:r>
        <w:separator/>
      </w:r>
    </w:p>
  </w:footnote>
  <w:footnote w:type="continuationSeparator" w:id="0">
    <w:p w:rsidR="001457EB" w:rsidRDefault="001457EB" w:rsidP="00914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57"/>
    <w:rsid w:val="000453EE"/>
    <w:rsid w:val="00045885"/>
    <w:rsid w:val="000553CD"/>
    <w:rsid w:val="000641DB"/>
    <w:rsid w:val="0006637E"/>
    <w:rsid w:val="000A31F9"/>
    <w:rsid w:val="000E478E"/>
    <w:rsid w:val="00100725"/>
    <w:rsid w:val="00107DF6"/>
    <w:rsid w:val="001457EB"/>
    <w:rsid w:val="0016618F"/>
    <w:rsid w:val="00185E3E"/>
    <w:rsid w:val="001A634F"/>
    <w:rsid w:val="001B26C6"/>
    <w:rsid w:val="001C592F"/>
    <w:rsid w:val="001E3F45"/>
    <w:rsid w:val="001E5BC1"/>
    <w:rsid w:val="001F3224"/>
    <w:rsid w:val="00271B28"/>
    <w:rsid w:val="002B4F7D"/>
    <w:rsid w:val="002C4EA7"/>
    <w:rsid w:val="002E699A"/>
    <w:rsid w:val="002F58BB"/>
    <w:rsid w:val="00366B07"/>
    <w:rsid w:val="003708CB"/>
    <w:rsid w:val="004325C5"/>
    <w:rsid w:val="004342BD"/>
    <w:rsid w:val="00454D99"/>
    <w:rsid w:val="00460A59"/>
    <w:rsid w:val="0048435C"/>
    <w:rsid w:val="004C5B78"/>
    <w:rsid w:val="0050722A"/>
    <w:rsid w:val="005574D9"/>
    <w:rsid w:val="00565457"/>
    <w:rsid w:val="005C3FD3"/>
    <w:rsid w:val="0063057F"/>
    <w:rsid w:val="006A0FB5"/>
    <w:rsid w:val="006A5964"/>
    <w:rsid w:val="006C1E83"/>
    <w:rsid w:val="006E04B3"/>
    <w:rsid w:val="00714CD0"/>
    <w:rsid w:val="00716E42"/>
    <w:rsid w:val="00746ACB"/>
    <w:rsid w:val="007620D5"/>
    <w:rsid w:val="007C26DD"/>
    <w:rsid w:val="00803E6E"/>
    <w:rsid w:val="00831241"/>
    <w:rsid w:val="00874CD7"/>
    <w:rsid w:val="009149A3"/>
    <w:rsid w:val="00935675"/>
    <w:rsid w:val="009549E8"/>
    <w:rsid w:val="00993EA9"/>
    <w:rsid w:val="00AB12ED"/>
    <w:rsid w:val="00AC2CAB"/>
    <w:rsid w:val="00AD361A"/>
    <w:rsid w:val="00AD53DC"/>
    <w:rsid w:val="00B21A67"/>
    <w:rsid w:val="00B45658"/>
    <w:rsid w:val="00B62469"/>
    <w:rsid w:val="00B85BAC"/>
    <w:rsid w:val="00B9509C"/>
    <w:rsid w:val="00B95D07"/>
    <w:rsid w:val="00BC2FD0"/>
    <w:rsid w:val="00BE50D9"/>
    <w:rsid w:val="00C03806"/>
    <w:rsid w:val="00C1421B"/>
    <w:rsid w:val="00C14E8C"/>
    <w:rsid w:val="00C16551"/>
    <w:rsid w:val="00C27E4D"/>
    <w:rsid w:val="00CC35C8"/>
    <w:rsid w:val="00D06822"/>
    <w:rsid w:val="00D53E90"/>
    <w:rsid w:val="00DD53F9"/>
    <w:rsid w:val="00DE2990"/>
    <w:rsid w:val="00E53DE0"/>
    <w:rsid w:val="00E82F65"/>
    <w:rsid w:val="00EA6539"/>
    <w:rsid w:val="00EB5E79"/>
    <w:rsid w:val="00F41013"/>
    <w:rsid w:val="00F5338D"/>
    <w:rsid w:val="00FA7F9F"/>
    <w:rsid w:val="00FD0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link w:val="Char"/>
    <w:qFormat/>
    <w:rsid w:val="003708CB"/>
    <w:pPr>
      <w:jc w:val="center"/>
    </w:pPr>
    <w:rPr>
      <w:rFonts w:ascii="黑体" w:eastAsia="黑体" w:hAnsi="黑体" w:cs="仿宋_GB2312"/>
      <w:b/>
      <w:bCs/>
      <w:sz w:val="36"/>
      <w:szCs w:val="36"/>
    </w:rPr>
  </w:style>
  <w:style w:type="character" w:customStyle="1" w:styleId="Char">
    <w:name w:val="大标题 Char"/>
    <w:basedOn w:val="a0"/>
    <w:link w:val="a3"/>
    <w:rsid w:val="003708CB"/>
    <w:rPr>
      <w:rFonts w:ascii="黑体" w:eastAsia="黑体" w:hAnsi="黑体" w:cs="仿宋_GB2312"/>
      <w:b/>
      <w:bCs/>
      <w:sz w:val="36"/>
      <w:szCs w:val="36"/>
    </w:rPr>
  </w:style>
  <w:style w:type="paragraph" w:styleId="a4">
    <w:name w:val="header"/>
    <w:basedOn w:val="a"/>
    <w:link w:val="Char0"/>
    <w:uiPriority w:val="99"/>
    <w:unhideWhenUsed/>
    <w:rsid w:val="009149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9149A3"/>
    <w:rPr>
      <w:sz w:val="18"/>
      <w:szCs w:val="18"/>
    </w:rPr>
  </w:style>
  <w:style w:type="paragraph" w:styleId="a5">
    <w:name w:val="footer"/>
    <w:basedOn w:val="a"/>
    <w:link w:val="Char1"/>
    <w:unhideWhenUsed/>
    <w:rsid w:val="009149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9149A3"/>
    <w:rPr>
      <w:sz w:val="18"/>
      <w:szCs w:val="18"/>
    </w:rPr>
  </w:style>
  <w:style w:type="character" w:styleId="a6">
    <w:name w:val="page number"/>
    <w:basedOn w:val="a0"/>
    <w:rsid w:val="00914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link w:val="Char"/>
    <w:qFormat/>
    <w:rsid w:val="003708CB"/>
    <w:pPr>
      <w:jc w:val="center"/>
    </w:pPr>
    <w:rPr>
      <w:rFonts w:ascii="黑体" w:eastAsia="黑体" w:hAnsi="黑体" w:cs="仿宋_GB2312"/>
      <w:b/>
      <w:bCs/>
      <w:sz w:val="36"/>
      <w:szCs w:val="36"/>
    </w:rPr>
  </w:style>
  <w:style w:type="character" w:customStyle="1" w:styleId="Char">
    <w:name w:val="大标题 Char"/>
    <w:basedOn w:val="a0"/>
    <w:link w:val="a3"/>
    <w:rsid w:val="003708CB"/>
    <w:rPr>
      <w:rFonts w:ascii="黑体" w:eastAsia="黑体" w:hAnsi="黑体" w:cs="仿宋_GB2312"/>
      <w:b/>
      <w:bCs/>
      <w:sz w:val="36"/>
      <w:szCs w:val="36"/>
    </w:rPr>
  </w:style>
  <w:style w:type="paragraph" w:styleId="a4">
    <w:name w:val="header"/>
    <w:basedOn w:val="a"/>
    <w:link w:val="Char0"/>
    <w:uiPriority w:val="99"/>
    <w:unhideWhenUsed/>
    <w:rsid w:val="009149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9149A3"/>
    <w:rPr>
      <w:sz w:val="18"/>
      <w:szCs w:val="18"/>
    </w:rPr>
  </w:style>
  <w:style w:type="paragraph" w:styleId="a5">
    <w:name w:val="footer"/>
    <w:basedOn w:val="a"/>
    <w:link w:val="Char1"/>
    <w:unhideWhenUsed/>
    <w:rsid w:val="009149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9149A3"/>
    <w:rPr>
      <w:sz w:val="18"/>
      <w:szCs w:val="18"/>
    </w:rPr>
  </w:style>
  <w:style w:type="character" w:styleId="a6">
    <w:name w:val="page number"/>
    <w:basedOn w:val="a0"/>
    <w:rsid w:val="0091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2021-01-05T06:25:00Z</dcterms:created>
  <dcterms:modified xsi:type="dcterms:W3CDTF">2021-01-05T06:26:00Z</dcterms:modified>
</cp:coreProperties>
</file>