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附件2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江苏课程思政典型案例（课程）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申 报 书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</w:p>
    <w:p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>
      <w:pPr>
        <w:spacing w:line="1000" w:lineRule="exact"/>
        <w:ind w:right="28" w:firstLine="1280" w:firstLineChars="400"/>
        <w:rPr>
          <w:rFonts w:ascii="黑体" w:hAnsi="黑体" w:eastAsia="黑体"/>
          <w:sz w:val="28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>
      <w:pPr>
        <w:spacing w:line="1000" w:lineRule="exact"/>
        <w:ind w:right="28" w:firstLine="1280" w:firstLineChars="400"/>
        <w:rPr>
          <w:rFonts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推荐</w:t>
      </w:r>
      <w:r>
        <w:rPr>
          <w:rFonts w:hint="eastAsia" w:ascii="黑体" w:hAnsi="黑体" w:eastAsia="黑体" w:cs="Times New Roman"/>
          <w:sz w:val="32"/>
          <w:szCs w:val="36"/>
          <w:lang w:val="en-US" w:eastAsia="zh-CN"/>
        </w:rPr>
        <w:t>单位</w:t>
      </w:r>
      <w:r>
        <w:rPr>
          <w:rFonts w:hint="eastAsia" w:ascii="黑体" w:hAnsi="黑体" w:eastAsia="黑体" w:cs="Times New Roman"/>
          <w:sz w:val="32"/>
          <w:szCs w:val="36"/>
        </w:rPr>
        <w:t>：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jc w:val="center"/>
        <w:rPr>
          <w:rFonts w:ascii="黑体" w:hAnsi="黑体" w:eastAsia="黑体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ascii="黑体" w:hAnsi="黑体" w:eastAsia="黑体"/>
          <w:sz w:val="32"/>
          <w:szCs w:val="32"/>
        </w:rPr>
        <w:t>二○</w:t>
      </w:r>
      <w:r>
        <w:rPr>
          <w:rFonts w:hint="eastAsia" w:ascii="黑体" w:hAnsi="黑体" w:eastAsia="黑体"/>
          <w:sz w:val="32"/>
          <w:szCs w:val="32"/>
        </w:rPr>
        <w:t>二六</w:t>
      </w:r>
      <w:r>
        <w:rPr>
          <w:rFonts w:ascii="黑体" w:hAnsi="黑体" w:eastAsia="黑体"/>
          <w:sz w:val="32"/>
          <w:szCs w:val="32"/>
        </w:rPr>
        <w:t>年</w:t>
      </w: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月</w:t>
      </w:r>
    </w:p>
    <w:p/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填 报 说 明</w:t>
      </w:r>
    </w:p>
    <w:p>
      <w:pPr>
        <w:widowControl/>
        <w:jc w:val="center"/>
        <w:rPr>
          <w:rFonts w:ascii="方正小标宋简体" w:eastAsia="方正小标宋简体"/>
          <w:sz w:val="32"/>
          <w:szCs w:val="32"/>
        </w:rPr>
      </w:pPr>
    </w:p>
    <w:p>
      <w:pPr>
        <w:widowControl/>
        <w:numPr>
          <w:ilvl w:val="0"/>
          <w:numId w:val="1"/>
        </w:numPr>
        <w:tabs>
          <w:tab w:val="left" w:pos="312"/>
        </w:tabs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申报</w:t>
      </w:r>
      <w:r>
        <w:rPr>
          <w:rFonts w:hint="eastAsia" w:ascii="仿宋_GB2312" w:hAnsi="等线" w:eastAsia="仿宋_GB2312" w:cs="Times New Roman"/>
          <w:sz w:val="32"/>
          <w:szCs w:val="36"/>
        </w:rPr>
        <w:t>课程可由一名教师讲授，也可由教学团队共同讲授。</w:t>
      </w:r>
    </w:p>
    <w:p>
      <w:pPr>
        <w:widowControl/>
        <w:numPr>
          <w:ilvl w:val="0"/>
          <w:numId w:val="1"/>
        </w:numPr>
        <w:tabs>
          <w:tab w:val="left" w:pos="312"/>
        </w:tabs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“学科门类/专业大类代码”和“一级学科/</w:t>
      </w:r>
      <w:r>
        <w:rPr>
          <w:rFonts w:ascii="Times New Roman" w:hAnsi="Times New Roman" w:eastAsia="仿宋_GB2312" w:cs="Times New Roman"/>
          <w:sz w:val="32"/>
          <w:szCs w:val="32"/>
        </w:rPr>
        <w:t>专业类代码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”请规范填写。</w:t>
      </w:r>
      <w:r>
        <w:rPr>
          <w:rFonts w:ascii="Times New Roman" w:hAnsi="Times New Roman" w:eastAsia="仿宋_GB2312" w:cs="Times New Roman"/>
          <w:sz w:val="32"/>
          <w:szCs w:val="32"/>
        </w:rPr>
        <w:t>没有对应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具体</w:t>
      </w:r>
      <w:r>
        <w:rPr>
          <w:rFonts w:ascii="Times New Roman" w:hAnsi="Times New Roman" w:eastAsia="仿宋_GB2312" w:cs="Times New Roman"/>
          <w:sz w:val="32"/>
          <w:szCs w:val="32"/>
        </w:rPr>
        <w:t>学科专业的课程，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请分别填写“00”和“</w:t>
      </w:r>
      <w:r>
        <w:rPr>
          <w:rFonts w:ascii="Times New Roman" w:hAnsi="Times New Roman" w:eastAsia="仿宋_GB2312" w:cs="Times New Roman"/>
          <w:sz w:val="32"/>
          <w:szCs w:val="32"/>
        </w:rPr>
        <w:t>0000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”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widowControl/>
        <w:numPr>
          <w:ilvl w:val="0"/>
          <w:numId w:val="1"/>
        </w:numPr>
        <w:tabs>
          <w:tab w:val="left" w:pos="312"/>
        </w:tabs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所有报送材料均可能上网公开，请严格审查，确保不违反有关法律及保密规定。</w:t>
      </w:r>
    </w:p>
    <w:p>
      <w:pPr>
        <w:numPr>
          <w:ilvl w:val="0"/>
          <w:numId w:val="2"/>
        </w:numPr>
        <w:rPr>
          <w:rFonts w:ascii="黑体" w:hAnsi="黑体" w:eastAsia="黑体"/>
          <w:sz w:val="24"/>
          <w:szCs w:val="24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numPr>
          <w:ilvl w:val="0"/>
          <w:numId w:val="2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课程基本信息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课程类型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○公共基础课程  ○专业教育课程 ○实践类课程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所属学科门类/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专业大类代码</w:t>
            </w:r>
          </w:p>
        </w:tc>
        <w:tc>
          <w:tcPr>
            <w:tcW w:w="5905" w:type="dxa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一级学科/专业类代码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最近两期学生总人数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教学方式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○线下   ○线上   ○线上线下混合式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线上课程地址及账号</w:t>
            </w:r>
          </w:p>
        </w:tc>
        <w:tc>
          <w:tcPr>
            <w:tcW w:w="5905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注：（教务系统截图须至少包含开课时间、授课教师姓名等信息）</w: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numPr>
          <w:ilvl w:val="0"/>
          <w:numId w:val="2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授课教师（教学团队）基本情况</w:t>
      </w:r>
    </w:p>
    <w:tbl>
      <w:tblPr>
        <w:tblStyle w:val="6"/>
        <w:tblW w:w="85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750"/>
        <w:gridCol w:w="825"/>
        <w:gridCol w:w="712"/>
        <w:gridCol w:w="725"/>
        <w:gridCol w:w="825"/>
        <w:gridCol w:w="813"/>
        <w:gridCol w:w="837"/>
        <w:gridCol w:w="2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8" w:type="dxa"/>
            <w:gridSpan w:val="9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（仅限1人）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3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30" w:type="dxa"/>
            <w:gridSpan w:val="2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8" w:type="dxa"/>
            <w:gridSpan w:val="9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团队成员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18"/>
                <w:szCs w:val="18"/>
              </w:rPr>
              <w:t>不超过5人</w:t>
            </w: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院系/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82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837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</w:t>
            </w:r>
          </w:p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邮箱</w:t>
            </w:r>
          </w:p>
        </w:tc>
        <w:tc>
          <w:tcPr>
            <w:tcW w:w="2241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80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50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2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1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837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241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2"/>
        </w:num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授课教师（教学团队）课程思政教育教学情况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2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课程负责人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（近5年来在承担课程教学任务、开展课程思政教学实践和理论研究、获得教学奖励等方面的情况。500字以内）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1873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教学团队情况</w:t>
            </w:r>
          </w:p>
        </w:tc>
        <w:tc>
          <w:tcPr>
            <w:tcW w:w="6649" w:type="dxa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（近5年来教学团队在组织实施本课程教育教学、开展课程思政建设、参加课程思政学习培训、集体教研、获得教学奖励等方面的情况，500字以内。如不是教学团队，可填无）</w:t>
            </w: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2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课程思政建设总体设计情况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本校办学定位、专业特色和人才培养要求，准确把握本课程的课程思政建设方向和重点，科学设计本课程的课程思政建设目标，优化课程思政内容供给，将价值塑造、知识传授和能力培养紧密融合等情况。500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0"/>
          <w:numId w:val="2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课程思政教学实践情况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（描述如何结合办学定位、专业特色和课程特点，深入挖掘思想政治教育资源，探索创新课程思政建设模式和方法路径等情况。1000字以内）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0"/>
        <w:numPr>
          <w:ilvl w:val="0"/>
          <w:numId w:val="2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课程评价与成效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7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（概述课程考核评价的方法机制建设情况，以及校内外同行和学生评价、课程思政教学改革成效、示范辐射等情况。500字以内）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0"/>
        <w:numPr>
          <w:ilvl w:val="0"/>
          <w:numId w:val="2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课程特色与创新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42" w:hRule="atLeast"/>
        </w:trPr>
        <w:tc>
          <w:tcPr>
            <w:tcW w:w="8522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（概述在课程思政建设方面的特色、亮点和创新点，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如人工智能与课程思政的深度融合，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形成的可供同类课程借鉴共享的经验做法等。须用1—2个典型教学案例举例说明。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字以内）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0"/>
        <w:numPr>
          <w:ilvl w:val="0"/>
          <w:numId w:val="2"/>
        </w:numPr>
        <w:adjustRightInd w:val="0"/>
        <w:snapToGrid w:val="0"/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课程负责人承诺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9" w:hRule="atLeast"/>
        </w:trPr>
        <w:tc>
          <w:tcPr>
            <w:tcW w:w="8522" w:type="dxa"/>
          </w:tcPr>
          <w:p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本人已认真填写并检查以上材料，保证内容真实有效，不存在任何知识产权问题。如有违反，本人将承担相关责任。</w:t>
            </w:r>
          </w:p>
          <w:p>
            <w:pPr>
              <w:adjustRightInd w:val="0"/>
              <w:snapToGrid w:val="0"/>
              <w:spacing w:before="156" w:beforeLines="50" w:after="156" w:afterLines="50" w:line="400" w:lineRule="atLeast"/>
              <w:ind w:firstLine="480" w:firstLineChars="200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课程负责人（签字）：</w:t>
            </w:r>
          </w:p>
          <w:p>
            <w:pPr>
              <w:wordWrap w:val="0"/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_GB2312" w:hAnsi="仿宋" w:eastAsia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spacing w:line="340" w:lineRule="atLeast"/>
        <w:ind w:firstLine="0" w:firstLineChars="0"/>
        <w:rPr>
          <w:rFonts w:ascii="黑体" w:hAnsi="黑体" w:eastAsia="黑体" w:cs="黑体"/>
          <w:sz w:val="24"/>
          <w:szCs w:val="24"/>
        </w:rPr>
      </w:pPr>
    </w:p>
    <w:p>
      <w:pPr>
        <w:pStyle w:val="10"/>
        <w:numPr>
          <w:ilvl w:val="0"/>
          <w:numId w:val="2"/>
        </w:numPr>
        <w:spacing w:line="340" w:lineRule="atLeast"/>
        <w:ind w:firstLineChars="0"/>
        <w:rPr>
          <w:rFonts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申报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单位</w:t>
      </w:r>
      <w:r>
        <w:rPr>
          <w:rFonts w:hint="eastAsia" w:ascii="黑体" w:hAnsi="黑体" w:eastAsia="黑体" w:cs="黑体"/>
          <w:sz w:val="24"/>
          <w:szCs w:val="24"/>
        </w:rPr>
        <w:t>政治审查意见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</w:trPr>
        <w:tc>
          <w:tcPr>
            <w:tcW w:w="8522" w:type="dxa"/>
          </w:tcPr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napToGrid w:val="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该课程内容及上传的申报材料无危害国家安全、涉密及其他不适宜公开传播的内容，思想导向正确，不存在思想性问题。</w:t>
            </w:r>
          </w:p>
          <w:p>
            <w:pPr>
              <w:pStyle w:val="1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该课程负责人（教学团队）政治立场坚定，遵纪守法，无违法违纪行为，不存在师德师风问题、学术不端等问题，五年内未出现过重大教学事故。</w:t>
            </w:r>
          </w:p>
          <w:p>
            <w:pPr>
              <w:pStyle w:val="10"/>
              <w:spacing w:line="400" w:lineRule="exact"/>
              <w:ind w:firstLine="48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pStyle w:val="10"/>
              <w:wordWrap w:val="0"/>
              <w:snapToGrid w:val="0"/>
              <w:spacing w:before="156" w:beforeLines="50"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二级党组织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（盖章）</w:t>
            </w:r>
          </w:p>
          <w:p>
            <w:pPr>
              <w:pStyle w:val="10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szCs w:val="24"/>
              </w:rPr>
              <w:t>年   月   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</w:p>
          <w:p>
            <w:pPr>
              <w:pStyle w:val="10"/>
              <w:spacing w:line="400" w:lineRule="exact"/>
              <w:ind w:right="2520" w:rightChars="1200" w:firstLine="480"/>
              <w:jc w:val="righ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4"/>
        <w:widowControl w:val="0"/>
        <w:adjustRightInd w:val="0"/>
        <w:snapToGrid w:val="0"/>
        <w:spacing w:before="0" w:beforeAutospacing="0" w:after="0" w:afterAutospacing="0" w:line="560" w:lineRule="exact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7951EF-5844-4899-88A4-C7746BD385B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00000000" w:usb1="00000000" w:usb2="00000000" w:usb3="00000000" w:csb0="00000000" w:csb1="00000000"/>
    <w:embedRegular r:id="rId2" w:fontKey="{E6A8D42F-4439-4E3C-9512-5845D77F70F8}"/>
  </w:font>
  <w:font w:name="宋体! importan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E1295E6-713B-4BA2-954C-D85DA137A9D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1C34857-46AB-4769-9ADE-7C9C231DCABC}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  <w:embedRegular r:id="rId5" w:fontKey="{C2576CD0-ADFC-4081-B2D3-D6F6F0186204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F9A687C-CD57-4375-A61F-244FA8475375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0858E1D2-681F-482D-B94C-C325AD7A2D8C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00"/>
    <w:family w:val="auto"/>
    <w:pitch w:val="default"/>
    <w:sig w:usb0="00000000" w:usb1="00000000" w:usb2="00000000" w:usb3="00000000" w:csb0="00000000" w:csb1="00000000"/>
    <w:embedRegular r:id="rId8" w:fontKey="{6CD67332-BF90-42E6-8006-FA78D37D06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101" o:spid="_x0000_s4101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default" w:ascii="Times New Roman" w:hAnsi="Times New Roman" w:cs="Times New Roman" w:eastAsia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1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100" o:spid="_x0000_s410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t>- 1 -</w:t>
                </w:r>
                <w:r>
                  <w:rPr>
                    <w:rFonts w:hint="default" w:ascii="Times New Roman" w:hAnsi="Times New Roman" w:cs="Times New Roman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sz w:val="28"/>
                    <w:szCs w:val="28"/>
                    <w:lang w:eastAsia="zh-CN"/>
                  </w:rPr>
                </w:pP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t>5</w:t>
                </w:r>
                <w:r>
                  <w:rPr>
                    <w:rFonts w:hint="default" w:ascii="Times New Roman" w:hAnsi="Times New Roman" w:eastAsia="仿宋_GB2312" w:cs="Times New Roman"/>
                    <w:sz w:val="28"/>
                    <w:szCs w:val="28"/>
                    <w:lang w:eastAsia="zh-CN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27DD7068"/>
    <w:multiLevelType w:val="multilevel"/>
    <w:tmpl w:val="27DD706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369D6"/>
    <w:rsid w:val="000A1712"/>
    <w:rsid w:val="0023698E"/>
    <w:rsid w:val="003A440D"/>
    <w:rsid w:val="00487CF1"/>
    <w:rsid w:val="00533E2C"/>
    <w:rsid w:val="00715BA7"/>
    <w:rsid w:val="007369D6"/>
    <w:rsid w:val="007842CE"/>
    <w:rsid w:val="007B11DF"/>
    <w:rsid w:val="008A731F"/>
    <w:rsid w:val="009217D3"/>
    <w:rsid w:val="00AC59FC"/>
    <w:rsid w:val="00D17832"/>
    <w:rsid w:val="00D9642C"/>
    <w:rsid w:val="00DA6F1A"/>
    <w:rsid w:val="00DB3C07"/>
    <w:rsid w:val="00FA06B2"/>
    <w:rsid w:val="00FD5FBB"/>
    <w:rsid w:val="00FE76AD"/>
    <w:rsid w:val="035F0CE5"/>
    <w:rsid w:val="03FC129D"/>
    <w:rsid w:val="04207E21"/>
    <w:rsid w:val="04A3627D"/>
    <w:rsid w:val="0AEB3DC0"/>
    <w:rsid w:val="15344933"/>
    <w:rsid w:val="1F706B8E"/>
    <w:rsid w:val="201376D8"/>
    <w:rsid w:val="2714497F"/>
    <w:rsid w:val="27B51FCD"/>
    <w:rsid w:val="302D729E"/>
    <w:rsid w:val="334B63B9"/>
    <w:rsid w:val="366E2AEA"/>
    <w:rsid w:val="3A500759"/>
    <w:rsid w:val="402D7E6B"/>
    <w:rsid w:val="42CD2946"/>
    <w:rsid w:val="43347C33"/>
    <w:rsid w:val="43DE17D2"/>
    <w:rsid w:val="44150A49"/>
    <w:rsid w:val="45815C6A"/>
    <w:rsid w:val="5128521C"/>
    <w:rsid w:val="5E162F9C"/>
    <w:rsid w:val="5F49114F"/>
    <w:rsid w:val="646031C3"/>
    <w:rsid w:val="68FC5484"/>
    <w:rsid w:val="6BEA22B3"/>
    <w:rsid w:val="6D0F6795"/>
    <w:rsid w:val="700F1F41"/>
    <w:rsid w:val="73504D4A"/>
    <w:rsid w:val="77385189"/>
    <w:rsid w:val="7BAB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jc w:val="left"/>
    </w:pPr>
    <w:rPr>
      <w:rFonts w:ascii="宋体! important" w:hAnsi="宋体" w:eastAsia="宋体! important" w:cs="宋体"/>
      <w:color w:val="222222"/>
      <w:kern w:val="0"/>
      <w:sz w:val="18"/>
      <w:szCs w:val="18"/>
    </w:rPr>
  </w:style>
  <w:style w:type="table" w:styleId="6">
    <w:name w:val="Table Grid"/>
    <w:basedOn w:val="5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101" textRotate="1"/>
    <customShpInfo spid="_x0000_s4100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2339</Words>
  <Characters>2434</Characters>
  <Lines>5</Lines>
  <Paragraphs>1</Paragraphs>
  <TotalTime>15</TotalTime>
  <ScaleCrop>false</ScaleCrop>
  <LinksUpToDate>false</LinksUpToDate>
  <CharactersWithSpaces>2505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2024-10-30T01:34:00Z</dcterms:created>
  <dc:creator>未定义</dc:creator>
  <cp:lastModifiedBy>Administrator</cp:lastModifiedBy>
  <dcterms:modified xsi:type="dcterms:W3CDTF">2026-09-03T05:26:23Z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eyJoZGlkIjoiM2ZiZjA3MjI5YWNkMzU5YjFjOTBmN2E3MDMwN2Y3ODgiLCJ1c2VySWQiOiIxNjgyODE4NDczIn0=</vt:lpwstr>
  </property>
  <property fmtid="{D5CDD505-2E9C-101B-9397-08002B2CF9AE}" pid="3" name="KSOProductBuildVer">
    <vt:lpwstr>2052-11.1.0.10009</vt:lpwstr>
  </property>
  <property fmtid="{D5CDD505-2E9C-101B-9397-08002B2CF9AE}" pid="4" name="ICV">
    <vt:lpwstr>D1BBF98C3EA54AC588B7DF696F2B7F21_12</vt:lpwstr>
  </property>
</Properties>
</file>