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7F126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"/>
        </w:rPr>
        <w:t>本科毕业论文（设计）工作中</w:t>
      </w:r>
    </w:p>
    <w:p w14:paraId="27BE2085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"/>
        </w:rPr>
        <w:t>AI工具使用规范</w:t>
      </w:r>
      <w:bookmarkStart w:id="0" w:name="_GoBack"/>
      <w:bookmarkEnd w:id="0"/>
    </w:p>
    <w:p w14:paraId="19303C3F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Times New Roman" w:hAnsi="Times New Roman" w:eastAsia="仿宋" w:cs="仿宋"/>
          <w:kern w:val="2"/>
          <w:sz w:val="32"/>
          <w:szCs w:val="32"/>
          <w:highlight w:val="none"/>
          <w:lang w:val="en-US" w:eastAsia="zh-CN" w:bidi="ar"/>
        </w:rPr>
      </w:pPr>
    </w:p>
    <w:p w14:paraId="5337984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一、AI工具定义</w:t>
      </w:r>
    </w:p>
    <w:p w14:paraId="28E647A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AI工具包括生成式人工智能（如Deepseek、ChatGPT、文心一言等）和辅助性AI工具（如语法校对、数据分析工具等）。</w:t>
      </w:r>
    </w:p>
    <w:p w14:paraId="769C618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</w:pPr>
    </w:p>
    <w:p w14:paraId="090D0AF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二、使用基本原则</w:t>
      </w:r>
    </w:p>
    <w:p w14:paraId="28825EF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1.合法合规。在毕业论文（设计）中使用AI工具，应符合国家相关法律、政策规定，遵守学术道德规范，不得侵犯他人的知识产权。</w:t>
      </w:r>
    </w:p>
    <w:p w14:paraId="444760C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2.辅助使用。AI工具只能辅助完成毕业论文（设计）的研究和撰写，不能替代学生的独立思考，AI工具生成的内容应与个人的学术贡献分开并明确标注。</w:t>
      </w:r>
    </w:p>
    <w:p w14:paraId="70E6EC9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3.文责自负。使用AI工具生成和处理的内容须进行自查，确保数据和信息应真实可靠，不得篡改或伪造，学生应对全部内容负责。</w:t>
      </w:r>
    </w:p>
    <w:p w14:paraId="349CAF9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</w:pPr>
    </w:p>
    <w:p w14:paraId="19E5BEB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三、使用具体要求</w:t>
      </w:r>
    </w:p>
    <w:p w14:paraId="35163D9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"/>
        </w:rPr>
        <w:t>1.允许使用范围</w:t>
      </w:r>
    </w:p>
    <w:p w14:paraId="381DCFC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highlight w:val="none"/>
          <w:lang w:val="en-US" w:eastAsia="zh-CN" w:bidi="ar"/>
        </w:rPr>
        <w:t>（1）文献检索与管理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：可辅助文献检索、分类及初步归纳，但文献筛选、引用和观点提炼须由学生独立完成。</w:t>
      </w:r>
    </w:p>
    <w:p w14:paraId="25AFAD6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（2）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highlight w:val="none"/>
          <w:lang w:val="en-US" w:eastAsia="zh-CN" w:bidi="ar"/>
        </w:rPr>
        <w:t>图表辅助制作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：可推荐统计图表类型和辅助制图，但不得生成或修改原始研究数据及关键图表，最终图表需原创。</w:t>
      </w:r>
    </w:p>
    <w:p w14:paraId="4A3D023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（3）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highlight w:val="none"/>
          <w:lang w:val="en-US" w:eastAsia="zh-CN" w:bidi="ar"/>
        </w:rPr>
        <w:t>非创新性方法辅助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：可辅助完成非创新性研究方法的筛选与推荐，但须经本人审核和测试。</w:t>
      </w:r>
    </w:p>
    <w:p w14:paraId="13EAF4B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（4）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highlight w:val="none"/>
          <w:lang w:val="en-US" w:eastAsia="zh-CN" w:bidi="ar"/>
        </w:rPr>
        <w:t>参考文献格式整理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：可辅助检查参考文献格式规范性，但生成结果需人工核查。</w:t>
      </w:r>
    </w:p>
    <w:p w14:paraId="66C721C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"/>
        </w:rPr>
        <w:t>2.禁止使用范围</w:t>
      </w:r>
    </w:p>
    <w:p w14:paraId="758024F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highlight w:val="none"/>
          <w:lang w:val="en-US" w:eastAsia="zh-CN" w:bidi="ar"/>
        </w:rPr>
        <w:t>（1）核心内容生成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：禁止完全依赖AI工具进行论文（设计）写作或研究，不得使用AI工具进行研究方案设计、创新性方法设计、算法框架搭建、论文结构设计、数据分析、创新性总结等。</w:t>
      </w:r>
    </w:p>
    <w:p w14:paraId="5939F92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（2）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highlight w:val="none"/>
          <w:lang w:val="en-US" w:eastAsia="zh-CN" w:bidi="ar"/>
        </w:rPr>
        <w:t>数据篡改与虚构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：禁止直接使用未经核实的AI工具生成内容，利用AI工具编造、伪造研究数据或篡改实验结果、原始图片等。</w:t>
      </w:r>
    </w:p>
    <w:p w14:paraId="5E3F5DE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（3）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highlight w:val="none"/>
          <w:lang w:val="en-US" w:eastAsia="zh-CN" w:bidi="ar"/>
        </w:rPr>
        <w:t>规避查重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：禁止通过AI工具对论文进行“同义改写”“结构重组”等操作以规避查重检测。</w:t>
      </w:r>
    </w:p>
    <w:p w14:paraId="6A716BA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（4）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highlight w:val="none"/>
          <w:lang w:val="en-US" w:eastAsia="zh-CN" w:bidi="ar"/>
        </w:rPr>
        <w:t>涉密内容处理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：涉及隐私、保密的文字和数据不得上传至AI平台，确保信息安全。</w:t>
      </w:r>
    </w:p>
    <w:p w14:paraId="4F1060A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</w:pPr>
    </w:p>
    <w:p w14:paraId="7923FF3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四、标注与说明</w:t>
      </w:r>
    </w:p>
    <w:p w14:paraId="09C991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学生在本科毕业论文（设计）中使用AI工具应事先征得指导教师同意，并遵循学校及学院相关规定，在《本科毕业论文（设计）AI工具使用情况说明表》中明确标注使用的AI工具及其作用，指导教师需对学生AI工具使用的合规性进行审核，确保不影响学生创新能力培养。</w:t>
      </w:r>
    </w:p>
    <w:p w14:paraId="57C52F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</w:pPr>
    </w:p>
    <w:p w14:paraId="41B531B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AIGC检测</w:t>
      </w:r>
    </w:p>
    <w:p w14:paraId="5CAAF9B4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Style w:val="4"/>
          <w:rFonts w:hint="default" w:ascii="Times New Roman" w:hAnsi="Times New Roman" w:eastAsia="仿宋_GB2312" w:cs="Times New Roman"/>
          <w:b w:val="0"/>
          <w:bCs/>
          <w:color w:val="222222"/>
          <w:sz w:val="32"/>
          <w:szCs w:val="32"/>
        </w:rPr>
        <w:t>学校</w:t>
      </w:r>
      <w:r>
        <w:rPr>
          <w:rStyle w:val="4"/>
          <w:rFonts w:hint="default" w:ascii="Times New Roman" w:hAnsi="Times New Roman" w:eastAsia="仿宋_GB2312" w:cs="Times New Roman"/>
          <w:b w:val="0"/>
          <w:bCs/>
          <w:color w:val="222222"/>
          <w:sz w:val="32"/>
          <w:szCs w:val="32"/>
          <w:lang w:val="en-US" w:eastAsia="zh-CN"/>
        </w:rPr>
        <w:t>为每位毕业生</w:t>
      </w:r>
      <w:r>
        <w:rPr>
          <w:rStyle w:val="4"/>
          <w:rFonts w:hint="default" w:ascii="Times New Roman" w:hAnsi="Times New Roman" w:eastAsia="仿宋_GB2312" w:cs="Times New Roman"/>
          <w:b w:val="0"/>
          <w:bCs/>
          <w:color w:val="222222"/>
          <w:sz w:val="32"/>
          <w:szCs w:val="32"/>
        </w:rPr>
        <w:t>提供</w:t>
      </w:r>
      <w:r>
        <w:rPr>
          <w:rStyle w:val="4"/>
          <w:rFonts w:hint="default" w:ascii="Times New Roman" w:hAnsi="Times New Roman" w:eastAsia="仿宋_GB2312" w:cs="Times New Roman"/>
          <w:b w:val="0"/>
          <w:bCs/>
          <w:color w:val="222222"/>
          <w:sz w:val="32"/>
          <w:szCs w:val="32"/>
          <w:lang w:val="en-US" w:eastAsia="zh-CN"/>
        </w:rPr>
        <w:t>一次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</w:rPr>
        <w:t>AIGC（Artificial Intelligence Generated Content，人工智能生成内容）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lang w:val="en-US" w:eastAsia="zh-CN"/>
        </w:rPr>
        <w:t>检测机会，并将对抽检论文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进行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AIGC检测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</w:rPr>
        <w:t>，原则上检测结果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lang w:val="en-US" w:eastAsia="zh-CN"/>
        </w:rPr>
        <w:t>中智能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</w:rPr>
        <w:t>生成内容比例</w:t>
      </w:r>
      <w:r>
        <w:rPr>
          <w:rFonts w:hint="eastAsia" w:ascii="Times New Roman" w:hAnsi="Times New Roman" w:cs="Times New Roman"/>
          <w:color w:val="222222"/>
          <w:sz w:val="32"/>
          <w:szCs w:val="32"/>
          <w:lang w:val="en-US" w:eastAsia="zh-CN"/>
        </w:rPr>
        <w:t>低于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</w:rPr>
        <w:t>40%视为通过</w:t>
      </w:r>
      <w:r>
        <w:rPr>
          <w:rFonts w:hint="eastAsia" w:ascii="Times New Roman" w:hAnsi="Times New Roman" w:cs="Times New Roman"/>
          <w:color w:val="22222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</w:rPr>
        <w:t>各学院可根据学科特点制定具体实施细则，报教务处备案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lang w:eastAsia="zh-CN"/>
        </w:rPr>
        <w:t>。检测结果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lang w:val="en-US" w:eastAsia="zh-CN"/>
        </w:rPr>
        <w:t>不合格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lang w:val="en-US" w:eastAsia="zh-CN"/>
        </w:rPr>
        <w:t>需</w:t>
      </w:r>
      <w:r>
        <w:rPr>
          <w:rFonts w:hint="eastAsia" w:ascii="Times New Roman" w:hAnsi="Times New Roman" w:cs="Times New Roman"/>
          <w:color w:val="222222"/>
          <w:sz w:val="32"/>
          <w:szCs w:val="32"/>
          <w:lang w:val="en-US" w:eastAsia="zh-CN"/>
        </w:rPr>
        <w:t>修改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lang w:val="en-US" w:eastAsia="zh-CN"/>
        </w:rPr>
        <w:t>至合格并参加</w:t>
      </w:r>
      <w:r>
        <w:rPr>
          <w:rFonts w:hint="eastAsia" w:ascii="Times New Roman" w:hAnsi="Times New Roman" w:cs="Times New Roman"/>
          <w:color w:val="222222"/>
          <w:sz w:val="32"/>
          <w:szCs w:val="32"/>
          <w:lang w:val="en-US" w:eastAsia="zh-CN"/>
        </w:rPr>
        <w:t>二次答辩。其中情节严重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lang w:eastAsia="zh-CN"/>
        </w:rPr>
        <w:t>，经学院学术委员会认定确实存在学术不端行为的，按《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lang w:val="en-US" w:eastAsia="zh-CN"/>
        </w:rPr>
        <w:t>江苏第二师范学院毕业论文（设计）管理办法》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lang w:eastAsia="zh-CN"/>
        </w:rPr>
        <w:t>等相关文件</w:t>
      </w:r>
      <w:r>
        <w:rPr>
          <w:rFonts w:hint="eastAsia" w:ascii="Times New Roman" w:hAnsi="Times New Roman" w:cs="Times New Roman"/>
          <w:color w:val="222222"/>
          <w:sz w:val="32"/>
          <w:szCs w:val="32"/>
          <w:lang w:val="en-US" w:eastAsia="zh-CN"/>
        </w:rPr>
        <w:t>严肃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lang w:eastAsia="zh-CN"/>
        </w:rPr>
        <w:t>处理</w:t>
      </w:r>
      <w:r>
        <w:rPr>
          <w:rFonts w:hint="eastAsia" w:ascii="Times New Roman" w:hAnsi="Times New Roman" w:cs="Times New Roman"/>
          <w:color w:val="222222"/>
          <w:sz w:val="32"/>
          <w:szCs w:val="32"/>
          <w:lang w:eastAsia="zh-CN"/>
        </w:rPr>
        <w:t>。</w:t>
      </w:r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DD0A96"/>
    <w:multiLevelType w:val="singleLevel"/>
    <w:tmpl w:val="C7DD0A9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20860"/>
    <w:rsid w:val="3C5F0089"/>
    <w:rsid w:val="42A379B8"/>
    <w:rsid w:val="58B25BCC"/>
    <w:rsid w:val="7BED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2023-11-27T02:39:00Z</dcterms:created>
  <dc:creator>Deng Haiwei</dc:creator>
  <cp:lastModifiedBy>haiwei</cp:lastModifiedBy>
  <dcterms:modified xsi:type="dcterms:W3CDTF">2025-04-11T02:06:01Z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D1705EFD058C4D36AE287E2A135BFB76_12</vt:lpwstr>
  </property>
  <property fmtid="{D5CDD505-2E9C-101B-9397-08002B2CF9AE}" pid="4" name="KSOTemplateDocerSaveRecord">
    <vt:lpwstr>eyJoZGlkIjoiYmY4YTFjMzRjN2Y2YTJmZDk2MjJhZjFmYjRlNjFiMTMiLCJ1c2VySWQiOiI2MDMyMDQ5In0=</vt:lpwstr>
  </property>
</Properties>
</file>