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34D83" w14:textId="77777777" w:rsidR="00196936" w:rsidRDefault="00196936" w:rsidP="00196936">
      <w:pPr>
        <w:spacing w:line="560" w:lineRule="exact"/>
        <w:ind w:right="640"/>
        <w:jc w:val="left"/>
        <w:rPr>
          <w:rFonts w:ascii="黑体" w:eastAsia="黑体" w:hAnsi="黑体"/>
          <w:bCs/>
          <w:sz w:val="32"/>
          <w:szCs w:val="44"/>
        </w:rPr>
      </w:pPr>
      <w:r>
        <w:rPr>
          <w:rFonts w:ascii="黑体" w:eastAsia="黑体" w:hAnsi="黑体" w:hint="eastAsia"/>
          <w:bCs/>
          <w:sz w:val="32"/>
          <w:szCs w:val="44"/>
        </w:rPr>
        <w:t>附件1</w:t>
      </w:r>
    </w:p>
    <w:p w14:paraId="4DE15EB3" w14:textId="77777777" w:rsidR="00196936" w:rsidRDefault="00196936" w:rsidP="00196936">
      <w:pPr>
        <w:jc w:val="center"/>
        <w:rPr>
          <w:rFonts w:ascii="方正小标宋简体" w:eastAsia="方正小标宋简体"/>
          <w:spacing w:val="-6"/>
          <w:sz w:val="32"/>
          <w:szCs w:val="32"/>
        </w:rPr>
      </w:pPr>
      <w:r>
        <w:rPr>
          <w:rFonts w:ascii="方正小标宋简体" w:eastAsia="方正小标宋简体" w:hint="eastAsia"/>
          <w:spacing w:val="-6"/>
          <w:sz w:val="32"/>
          <w:szCs w:val="32"/>
        </w:rPr>
        <w:t>2021年江苏第二师范学院教学改革研究立项课题名单</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132"/>
        <w:gridCol w:w="3904"/>
        <w:gridCol w:w="867"/>
        <w:gridCol w:w="1081"/>
      </w:tblGrid>
      <w:tr w:rsidR="00196936" w14:paraId="1FF7607B" w14:textId="77777777" w:rsidTr="007910FF">
        <w:trPr>
          <w:trHeight w:val="567"/>
          <w:jc w:val="center"/>
        </w:trPr>
        <w:tc>
          <w:tcPr>
            <w:tcW w:w="1376" w:type="dxa"/>
            <w:vAlign w:val="center"/>
          </w:tcPr>
          <w:p w14:paraId="59FAD723" w14:textId="77777777" w:rsidR="00196936" w:rsidRDefault="00196936" w:rsidP="007910FF">
            <w:pPr>
              <w:adjustRightInd w:val="0"/>
              <w:snapToGrid w:val="0"/>
              <w:jc w:val="center"/>
              <w:rPr>
                <w:rFonts w:eastAsia="黑体"/>
                <w:szCs w:val="21"/>
              </w:rPr>
            </w:pPr>
            <w:r>
              <w:rPr>
                <w:rFonts w:eastAsia="黑体" w:hint="eastAsia"/>
                <w:szCs w:val="21"/>
              </w:rPr>
              <w:t>课题编号</w:t>
            </w:r>
          </w:p>
        </w:tc>
        <w:tc>
          <w:tcPr>
            <w:tcW w:w="1132" w:type="dxa"/>
            <w:vAlign w:val="center"/>
          </w:tcPr>
          <w:p w14:paraId="071C4FF5" w14:textId="77777777" w:rsidR="00196936" w:rsidRDefault="00196936" w:rsidP="007910FF">
            <w:pPr>
              <w:adjustRightInd w:val="0"/>
              <w:snapToGrid w:val="0"/>
              <w:jc w:val="center"/>
              <w:rPr>
                <w:rFonts w:eastAsia="黑体"/>
                <w:szCs w:val="21"/>
              </w:rPr>
            </w:pPr>
            <w:r>
              <w:rPr>
                <w:rFonts w:eastAsia="黑体"/>
                <w:szCs w:val="21"/>
              </w:rPr>
              <w:t>学院</w:t>
            </w:r>
          </w:p>
        </w:tc>
        <w:tc>
          <w:tcPr>
            <w:tcW w:w="3904" w:type="dxa"/>
            <w:vAlign w:val="center"/>
          </w:tcPr>
          <w:p w14:paraId="64340F3E" w14:textId="77777777" w:rsidR="00196936" w:rsidRDefault="00196936" w:rsidP="007910FF">
            <w:pPr>
              <w:adjustRightInd w:val="0"/>
              <w:snapToGrid w:val="0"/>
              <w:jc w:val="center"/>
              <w:rPr>
                <w:rFonts w:eastAsia="黑体"/>
                <w:szCs w:val="21"/>
              </w:rPr>
            </w:pPr>
            <w:r>
              <w:rPr>
                <w:rFonts w:eastAsia="黑体" w:hint="eastAsia"/>
                <w:szCs w:val="21"/>
              </w:rPr>
              <w:t>课题</w:t>
            </w:r>
            <w:r>
              <w:rPr>
                <w:rFonts w:eastAsia="黑体"/>
                <w:szCs w:val="21"/>
              </w:rPr>
              <w:t>名称</w:t>
            </w:r>
          </w:p>
        </w:tc>
        <w:tc>
          <w:tcPr>
            <w:tcW w:w="867" w:type="dxa"/>
            <w:vAlign w:val="center"/>
          </w:tcPr>
          <w:p w14:paraId="3C39A1EE" w14:textId="77777777" w:rsidR="00196936" w:rsidRDefault="00196936" w:rsidP="007910FF">
            <w:pPr>
              <w:adjustRightInd w:val="0"/>
              <w:snapToGrid w:val="0"/>
              <w:jc w:val="center"/>
              <w:rPr>
                <w:rFonts w:eastAsia="黑体"/>
                <w:szCs w:val="21"/>
              </w:rPr>
            </w:pPr>
            <w:r>
              <w:rPr>
                <w:rFonts w:eastAsia="黑体"/>
                <w:szCs w:val="21"/>
              </w:rPr>
              <w:t>主持人</w:t>
            </w:r>
          </w:p>
        </w:tc>
        <w:tc>
          <w:tcPr>
            <w:tcW w:w="1081" w:type="dxa"/>
            <w:vAlign w:val="center"/>
          </w:tcPr>
          <w:p w14:paraId="0A05EA3A" w14:textId="77777777" w:rsidR="00196936" w:rsidRDefault="00196936" w:rsidP="007910FF">
            <w:pPr>
              <w:adjustRightInd w:val="0"/>
              <w:snapToGrid w:val="0"/>
              <w:jc w:val="center"/>
              <w:rPr>
                <w:rFonts w:eastAsia="黑体"/>
                <w:szCs w:val="21"/>
              </w:rPr>
            </w:pPr>
            <w:r>
              <w:rPr>
                <w:rFonts w:eastAsia="黑体"/>
                <w:szCs w:val="21"/>
              </w:rPr>
              <w:t>课题类型</w:t>
            </w:r>
          </w:p>
        </w:tc>
      </w:tr>
      <w:tr w:rsidR="00196936" w14:paraId="47376465" w14:textId="77777777" w:rsidTr="007910FF">
        <w:trPr>
          <w:trHeight w:val="223"/>
          <w:jc w:val="center"/>
        </w:trPr>
        <w:tc>
          <w:tcPr>
            <w:tcW w:w="1376" w:type="dxa"/>
            <w:vAlign w:val="center"/>
          </w:tcPr>
          <w:p w14:paraId="703D0501"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FF5EBA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2021ZD01</w:t>
            </w:r>
          </w:p>
        </w:tc>
        <w:tc>
          <w:tcPr>
            <w:tcW w:w="1132" w:type="dxa"/>
            <w:vAlign w:val="center"/>
          </w:tcPr>
          <w:p w14:paraId="485E3BE9"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教育科学学院</w:t>
            </w:r>
          </w:p>
        </w:tc>
        <w:tc>
          <w:tcPr>
            <w:tcW w:w="3904" w:type="dxa"/>
            <w:vAlign w:val="center"/>
          </w:tcPr>
          <w:p w14:paraId="622D362E" w14:textId="77777777" w:rsidR="00196936" w:rsidRDefault="00196936" w:rsidP="007910FF">
            <w:pPr>
              <w:adjustRightInd w:val="0"/>
              <w:snapToGrid w:val="0"/>
              <w:jc w:val="left"/>
              <w:rPr>
                <w:rFonts w:eastAsia="仿宋_GB2312"/>
                <w:szCs w:val="21"/>
              </w:rPr>
            </w:pPr>
            <w:r>
              <w:rPr>
                <w:rFonts w:eastAsia="仿宋_GB2312" w:hint="eastAsia"/>
                <w:szCs w:val="21"/>
              </w:rPr>
              <w:t>生态学视野下江苏省乡村定向师范</w:t>
            </w:r>
            <w:proofErr w:type="gramStart"/>
            <w:r>
              <w:rPr>
                <w:rFonts w:eastAsia="仿宋_GB2312" w:hint="eastAsia"/>
                <w:szCs w:val="21"/>
              </w:rPr>
              <w:t>生人才</w:t>
            </w:r>
            <w:proofErr w:type="gramEnd"/>
            <w:r>
              <w:rPr>
                <w:rFonts w:eastAsia="仿宋_GB2312" w:hint="eastAsia"/>
                <w:szCs w:val="21"/>
              </w:rPr>
              <w:t>培养模式的优化研究</w:t>
            </w:r>
          </w:p>
        </w:tc>
        <w:tc>
          <w:tcPr>
            <w:tcW w:w="867" w:type="dxa"/>
            <w:vAlign w:val="center"/>
          </w:tcPr>
          <w:p w14:paraId="7B84690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邬春芹</w:t>
            </w:r>
          </w:p>
        </w:tc>
        <w:tc>
          <w:tcPr>
            <w:tcW w:w="1081" w:type="dxa"/>
            <w:vAlign w:val="center"/>
          </w:tcPr>
          <w:p w14:paraId="21BF694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重点课题</w:t>
            </w:r>
          </w:p>
        </w:tc>
      </w:tr>
      <w:tr w:rsidR="00196936" w14:paraId="0CF44DEB" w14:textId="77777777" w:rsidTr="007910FF">
        <w:trPr>
          <w:trHeight w:val="564"/>
          <w:jc w:val="center"/>
        </w:trPr>
        <w:tc>
          <w:tcPr>
            <w:tcW w:w="1376" w:type="dxa"/>
            <w:vAlign w:val="center"/>
          </w:tcPr>
          <w:p w14:paraId="3313641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9F3815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2021ZD02</w:t>
            </w:r>
          </w:p>
        </w:tc>
        <w:tc>
          <w:tcPr>
            <w:tcW w:w="1132" w:type="dxa"/>
            <w:vMerge w:val="restart"/>
            <w:vAlign w:val="center"/>
          </w:tcPr>
          <w:p w14:paraId="5DB5251E"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学前教育学院</w:t>
            </w:r>
          </w:p>
        </w:tc>
        <w:tc>
          <w:tcPr>
            <w:tcW w:w="3904" w:type="dxa"/>
            <w:vAlign w:val="center"/>
          </w:tcPr>
          <w:p w14:paraId="095DD32F" w14:textId="77777777" w:rsidR="00196936" w:rsidRDefault="00196936" w:rsidP="007910FF">
            <w:pPr>
              <w:adjustRightInd w:val="0"/>
              <w:snapToGrid w:val="0"/>
              <w:jc w:val="left"/>
              <w:rPr>
                <w:rFonts w:eastAsia="仿宋_GB2312"/>
                <w:szCs w:val="21"/>
              </w:rPr>
            </w:pPr>
            <w:r>
              <w:rPr>
                <w:rFonts w:eastAsia="仿宋_GB2312" w:hint="eastAsia"/>
                <w:szCs w:val="21"/>
              </w:rPr>
              <w:t>指向乡村适宜性的学前教育定向师范生精准培养研究</w:t>
            </w:r>
          </w:p>
        </w:tc>
        <w:tc>
          <w:tcPr>
            <w:tcW w:w="867" w:type="dxa"/>
            <w:vAlign w:val="center"/>
          </w:tcPr>
          <w:p w14:paraId="6F7B5909" w14:textId="77777777" w:rsidR="00196936" w:rsidRDefault="00196936" w:rsidP="007910FF">
            <w:pPr>
              <w:adjustRightInd w:val="0"/>
              <w:snapToGrid w:val="0"/>
              <w:jc w:val="center"/>
              <w:rPr>
                <w:rFonts w:eastAsia="仿宋_GB2312"/>
                <w:color w:val="000000"/>
                <w:szCs w:val="21"/>
              </w:rPr>
            </w:pPr>
            <w:r>
              <w:rPr>
                <w:rFonts w:eastAsia="仿宋_GB2312" w:hint="eastAsia"/>
                <w:szCs w:val="21"/>
              </w:rPr>
              <w:t>陈华</w:t>
            </w:r>
          </w:p>
        </w:tc>
        <w:tc>
          <w:tcPr>
            <w:tcW w:w="1081" w:type="dxa"/>
            <w:vAlign w:val="center"/>
          </w:tcPr>
          <w:p w14:paraId="6A13997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重点课题</w:t>
            </w:r>
          </w:p>
        </w:tc>
      </w:tr>
      <w:tr w:rsidR="00196936" w14:paraId="3426EC0E" w14:textId="77777777" w:rsidTr="007910FF">
        <w:trPr>
          <w:trHeight w:val="430"/>
          <w:jc w:val="center"/>
        </w:trPr>
        <w:tc>
          <w:tcPr>
            <w:tcW w:w="1376" w:type="dxa"/>
            <w:vAlign w:val="center"/>
          </w:tcPr>
          <w:p w14:paraId="135DED5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567DD1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2021ZD03</w:t>
            </w:r>
          </w:p>
        </w:tc>
        <w:tc>
          <w:tcPr>
            <w:tcW w:w="1132" w:type="dxa"/>
            <w:vMerge/>
            <w:vAlign w:val="center"/>
          </w:tcPr>
          <w:p w14:paraId="4C992F5E"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2BBB0097" w14:textId="77777777" w:rsidR="00196936" w:rsidRDefault="00196936" w:rsidP="007910FF">
            <w:pPr>
              <w:adjustRightInd w:val="0"/>
              <w:snapToGrid w:val="0"/>
              <w:jc w:val="left"/>
              <w:rPr>
                <w:rFonts w:eastAsia="仿宋_GB2312"/>
                <w:szCs w:val="21"/>
              </w:rPr>
            </w:pPr>
            <w:r>
              <w:rPr>
                <w:rFonts w:eastAsia="仿宋_GB2312" w:hint="eastAsia"/>
                <w:szCs w:val="21"/>
              </w:rPr>
              <w:t>江苏民间文化与幼儿园课程资源开发的研究</w:t>
            </w:r>
          </w:p>
        </w:tc>
        <w:tc>
          <w:tcPr>
            <w:tcW w:w="867" w:type="dxa"/>
            <w:vAlign w:val="center"/>
          </w:tcPr>
          <w:p w14:paraId="401279B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王冬梅</w:t>
            </w:r>
          </w:p>
        </w:tc>
        <w:tc>
          <w:tcPr>
            <w:tcW w:w="1081" w:type="dxa"/>
            <w:vAlign w:val="center"/>
          </w:tcPr>
          <w:p w14:paraId="1FD47205"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0AFA8B6A" w14:textId="77777777" w:rsidTr="007910FF">
        <w:trPr>
          <w:trHeight w:val="464"/>
          <w:jc w:val="center"/>
        </w:trPr>
        <w:tc>
          <w:tcPr>
            <w:tcW w:w="1376" w:type="dxa"/>
            <w:vAlign w:val="center"/>
          </w:tcPr>
          <w:p w14:paraId="543A9E71"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7DD283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2021ZD04</w:t>
            </w:r>
          </w:p>
        </w:tc>
        <w:tc>
          <w:tcPr>
            <w:tcW w:w="1132" w:type="dxa"/>
            <w:vAlign w:val="center"/>
          </w:tcPr>
          <w:p w14:paraId="2A5CDE0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文学院</w:t>
            </w:r>
          </w:p>
        </w:tc>
        <w:tc>
          <w:tcPr>
            <w:tcW w:w="3904" w:type="dxa"/>
            <w:vAlign w:val="center"/>
          </w:tcPr>
          <w:p w14:paraId="47BDE19F" w14:textId="77777777" w:rsidR="00196936" w:rsidRDefault="00196936" w:rsidP="007910FF">
            <w:pPr>
              <w:adjustRightInd w:val="0"/>
              <w:snapToGrid w:val="0"/>
              <w:jc w:val="left"/>
              <w:rPr>
                <w:rFonts w:eastAsia="仿宋_GB2312"/>
                <w:szCs w:val="21"/>
              </w:rPr>
            </w:pPr>
            <w:r>
              <w:rPr>
                <w:rFonts w:eastAsia="仿宋_GB2312" w:hint="eastAsia"/>
                <w:szCs w:val="21"/>
              </w:rPr>
              <w:t>“课程思政”背景下文学评论与写作课程体系构建研究</w:t>
            </w:r>
          </w:p>
        </w:tc>
        <w:tc>
          <w:tcPr>
            <w:tcW w:w="867" w:type="dxa"/>
            <w:vAlign w:val="center"/>
          </w:tcPr>
          <w:p w14:paraId="5A856401"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席建彬马炜</w:t>
            </w:r>
          </w:p>
        </w:tc>
        <w:tc>
          <w:tcPr>
            <w:tcW w:w="1081" w:type="dxa"/>
            <w:vAlign w:val="center"/>
          </w:tcPr>
          <w:p w14:paraId="4A5A72FF" w14:textId="77777777" w:rsidR="00196936" w:rsidRDefault="00196936" w:rsidP="007910FF">
            <w:pPr>
              <w:adjustRightInd w:val="0"/>
              <w:snapToGrid w:val="0"/>
              <w:jc w:val="center"/>
              <w:rPr>
                <w:rFonts w:eastAsia="仿宋_GB2312"/>
                <w:szCs w:val="21"/>
              </w:rPr>
            </w:pPr>
            <w:r>
              <w:rPr>
                <w:rFonts w:eastAsia="仿宋_GB2312"/>
                <w:color w:val="000000"/>
                <w:szCs w:val="21"/>
              </w:rPr>
              <w:t>重点课题</w:t>
            </w:r>
          </w:p>
        </w:tc>
      </w:tr>
      <w:tr w:rsidR="00196936" w14:paraId="1DB72871" w14:textId="77777777" w:rsidTr="007910FF">
        <w:trPr>
          <w:trHeight w:val="223"/>
          <w:jc w:val="center"/>
        </w:trPr>
        <w:tc>
          <w:tcPr>
            <w:tcW w:w="1376" w:type="dxa"/>
            <w:vAlign w:val="center"/>
          </w:tcPr>
          <w:p w14:paraId="48C30EC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E1A43F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2021ZD05</w:t>
            </w:r>
          </w:p>
        </w:tc>
        <w:tc>
          <w:tcPr>
            <w:tcW w:w="1132" w:type="dxa"/>
            <w:vMerge w:val="restart"/>
            <w:vAlign w:val="center"/>
          </w:tcPr>
          <w:p w14:paraId="50ADBDCF"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商学院</w:t>
            </w:r>
          </w:p>
        </w:tc>
        <w:tc>
          <w:tcPr>
            <w:tcW w:w="3904" w:type="dxa"/>
            <w:vAlign w:val="center"/>
          </w:tcPr>
          <w:p w14:paraId="345783D8" w14:textId="77777777" w:rsidR="00196936" w:rsidRDefault="00196936" w:rsidP="007910FF">
            <w:pPr>
              <w:adjustRightInd w:val="0"/>
              <w:snapToGrid w:val="0"/>
              <w:jc w:val="left"/>
              <w:rPr>
                <w:rFonts w:eastAsia="仿宋_GB2312"/>
                <w:color w:val="000000"/>
                <w:szCs w:val="21"/>
              </w:rPr>
            </w:pPr>
            <w:r>
              <w:rPr>
                <w:rFonts w:eastAsia="仿宋_GB2312" w:hint="eastAsia"/>
                <w:szCs w:val="21"/>
              </w:rPr>
              <w:t>融合创新创业的贸易人才培养模式构建</w:t>
            </w:r>
          </w:p>
        </w:tc>
        <w:tc>
          <w:tcPr>
            <w:tcW w:w="867" w:type="dxa"/>
            <w:vAlign w:val="center"/>
          </w:tcPr>
          <w:p w14:paraId="1C69C08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孙爱军</w:t>
            </w:r>
          </w:p>
        </w:tc>
        <w:tc>
          <w:tcPr>
            <w:tcW w:w="1081" w:type="dxa"/>
            <w:vAlign w:val="center"/>
          </w:tcPr>
          <w:p w14:paraId="200C94DA"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43601C98" w14:textId="77777777" w:rsidTr="007910FF">
        <w:trPr>
          <w:trHeight w:val="223"/>
          <w:jc w:val="center"/>
        </w:trPr>
        <w:tc>
          <w:tcPr>
            <w:tcW w:w="1376" w:type="dxa"/>
            <w:vAlign w:val="center"/>
          </w:tcPr>
          <w:p w14:paraId="1697483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4B99B8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2021ZD06</w:t>
            </w:r>
          </w:p>
        </w:tc>
        <w:tc>
          <w:tcPr>
            <w:tcW w:w="1132" w:type="dxa"/>
            <w:vMerge/>
            <w:vAlign w:val="center"/>
          </w:tcPr>
          <w:p w14:paraId="1F8F6893"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BAB9888" w14:textId="77777777" w:rsidR="00196936" w:rsidRDefault="00196936" w:rsidP="007910FF">
            <w:pPr>
              <w:adjustRightInd w:val="0"/>
              <w:snapToGrid w:val="0"/>
              <w:jc w:val="left"/>
              <w:rPr>
                <w:rFonts w:eastAsia="仿宋_GB2312"/>
                <w:szCs w:val="21"/>
              </w:rPr>
            </w:pPr>
            <w:r>
              <w:rPr>
                <w:rFonts w:eastAsia="仿宋_GB2312" w:hint="eastAsia"/>
                <w:szCs w:val="21"/>
              </w:rPr>
              <w:t>高校案例式、启发式、探究式等教学方法的研究与应用——以“马克思主义政治经济学”课程为例</w:t>
            </w:r>
          </w:p>
        </w:tc>
        <w:tc>
          <w:tcPr>
            <w:tcW w:w="867" w:type="dxa"/>
            <w:vAlign w:val="center"/>
          </w:tcPr>
          <w:p w14:paraId="61077E0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张敏</w:t>
            </w:r>
          </w:p>
        </w:tc>
        <w:tc>
          <w:tcPr>
            <w:tcW w:w="1081" w:type="dxa"/>
            <w:vAlign w:val="center"/>
          </w:tcPr>
          <w:p w14:paraId="777AF6EF"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43B231B9" w14:textId="77777777" w:rsidTr="007910FF">
        <w:trPr>
          <w:trHeight w:val="223"/>
          <w:jc w:val="center"/>
        </w:trPr>
        <w:tc>
          <w:tcPr>
            <w:tcW w:w="1376" w:type="dxa"/>
            <w:vAlign w:val="center"/>
          </w:tcPr>
          <w:p w14:paraId="5935D11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0A3C32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2021ZD07</w:t>
            </w:r>
          </w:p>
        </w:tc>
        <w:tc>
          <w:tcPr>
            <w:tcW w:w="1132" w:type="dxa"/>
            <w:vMerge w:val="restart"/>
            <w:vAlign w:val="center"/>
          </w:tcPr>
          <w:p w14:paraId="2581F6C0" w14:textId="77777777" w:rsidR="00196936" w:rsidRDefault="00196936" w:rsidP="007910FF">
            <w:pPr>
              <w:adjustRightInd w:val="0"/>
              <w:snapToGrid w:val="0"/>
              <w:jc w:val="center"/>
              <w:rPr>
                <w:rFonts w:eastAsia="仿宋_GB2312"/>
                <w:color w:val="C00000"/>
                <w:szCs w:val="21"/>
              </w:rPr>
            </w:pPr>
            <w:r>
              <w:rPr>
                <w:rFonts w:eastAsia="仿宋_GB2312" w:hint="eastAsia"/>
                <w:szCs w:val="21"/>
              </w:rPr>
              <w:t>物理与信息工程学院</w:t>
            </w:r>
          </w:p>
        </w:tc>
        <w:tc>
          <w:tcPr>
            <w:tcW w:w="3904" w:type="dxa"/>
            <w:vAlign w:val="center"/>
          </w:tcPr>
          <w:p w14:paraId="05E3DFD9" w14:textId="77777777" w:rsidR="00196936" w:rsidRDefault="00196936" w:rsidP="007910FF">
            <w:pPr>
              <w:adjustRightInd w:val="0"/>
              <w:snapToGrid w:val="0"/>
              <w:jc w:val="left"/>
              <w:rPr>
                <w:rFonts w:eastAsia="仿宋_GB2312"/>
                <w:szCs w:val="21"/>
              </w:rPr>
            </w:pPr>
            <w:r>
              <w:rPr>
                <w:rFonts w:eastAsia="仿宋_GB2312" w:hint="eastAsia"/>
                <w:color w:val="000000"/>
                <w:szCs w:val="21"/>
              </w:rPr>
              <w:t>基于线</w:t>
            </w:r>
            <w:proofErr w:type="gramStart"/>
            <w:r>
              <w:rPr>
                <w:rFonts w:eastAsia="仿宋_GB2312" w:hint="eastAsia"/>
                <w:color w:val="000000"/>
                <w:szCs w:val="21"/>
              </w:rPr>
              <w:t>上线下混合式的</w:t>
            </w:r>
            <w:proofErr w:type="gramEnd"/>
            <w:r>
              <w:rPr>
                <w:rFonts w:eastAsia="仿宋_GB2312" w:hint="eastAsia"/>
                <w:color w:val="000000"/>
                <w:szCs w:val="21"/>
              </w:rPr>
              <w:t>计算机类公共课教学体系研究</w:t>
            </w:r>
          </w:p>
        </w:tc>
        <w:tc>
          <w:tcPr>
            <w:tcW w:w="867" w:type="dxa"/>
            <w:vAlign w:val="center"/>
          </w:tcPr>
          <w:p w14:paraId="120F3A6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曹愚</w:t>
            </w:r>
          </w:p>
          <w:p w14:paraId="6D3F28FC"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掌明</w:t>
            </w:r>
            <w:proofErr w:type="gramEnd"/>
          </w:p>
        </w:tc>
        <w:tc>
          <w:tcPr>
            <w:tcW w:w="1081" w:type="dxa"/>
            <w:vAlign w:val="center"/>
          </w:tcPr>
          <w:p w14:paraId="2B144545"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30B205CA" w14:textId="77777777" w:rsidTr="007910FF">
        <w:trPr>
          <w:trHeight w:val="223"/>
          <w:jc w:val="center"/>
        </w:trPr>
        <w:tc>
          <w:tcPr>
            <w:tcW w:w="1376" w:type="dxa"/>
            <w:vAlign w:val="center"/>
          </w:tcPr>
          <w:p w14:paraId="262A4EE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0213BA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2021ZD08</w:t>
            </w:r>
          </w:p>
        </w:tc>
        <w:tc>
          <w:tcPr>
            <w:tcW w:w="1132" w:type="dxa"/>
            <w:vMerge/>
            <w:vAlign w:val="center"/>
          </w:tcPr>
          <w:p w14:paraId="55FA1955" w14:textId="77777777" w:rsidR="00196936" w:rsidRDefault="00196936" w:rsidP="007910FF">
            <w:pPr>
              <w:adjustRightInd w:val="0"/>
              <w:snapToGrid w:val="0"/>
              <w:jc w:val="center"/>
              <w:rPr>
                <w:rFonts w:eastAsia="仿宋_GB2312"/>
                <w:color w:val="C00000"/>
                <w:szCs w:val="21"/>
              </w:rPr>
            </w:pPr>
          </w:p>
        </w:tc>
        <w:tc>
          <w:tcPr>
            <w:tcW w:w="3904" w:type="dxa"/>
            <w:vAlign w:val="center"/>
          </w:tcPr>
          <w:p w14:paraId="76AABD66"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基于数学物理模型的大学物理</w:t>
            </w:r>
            <w:proofErr w:type="gramStart"/>
            <w:r>
              <w:rPr>
                <w:rFonts w:eastAsia="仿宋_GB2312" w:hint="eastAsia"/>
                <w:color w:val="000000"/>
                <w:szCs w:val="21"/>
              </w:rPr>
              <w:t>课程思政研究</w:t>
            </w:r>
            <w:proofErr w:type="gramEnd"/>
          </w:p>
        </w:tc>
        <w:tc>
          <w:tcPr>
            <w:tcW w:w="867" w:type="dxa"/>
            <w:vAlign w:val="center"/>
          </w:tcPr>
          <w:p w14:paraId="0F30E4F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郭云均</w:t>
            </w:r>
          </w:p>
        </w:tc>
        <w:tc>
          <w:tcPr>
            <w:tcW w:w="1081" w:type="dxa"/>
            <w:vAlign w:val="center"/>
          </w:tcPr>
          <w:p w14:paraId="61CDD6B0" w14:textId="77777777" w:rsidR="00196936" w:rsidRDefault="00196936" w:rsidP="007910FF">
            <w:pPr>
              <w:adjustRightInd w:val="0"/>
              <w:snapToGrid w:val="0"/>
              <w:jc w:val="center"/>
              <w:rPr>
                <w:rFonts w:eastAsia="仿宋_GB2312"/>
                <w:szCs w:val="21"/>
              </w:rPr>
            </w:pPr>
            <w:r>
              <w:rPr>
                <w:rFonts w:eastAsia="仿宋_GB2312"/>
                <w:color w:val="000000"/>
                <w:szCs w:val="21"/>
              </w:rPr>
              <w:t>重点课题</w:t>
            </w:r>
          </w:p>
        </w:tc>
      </w:tr>
      <w:tr w:rsidR="00196936" w14:paraId="5AF33A59" w14:textId="77777777" w:rsidTr="007910FF">
        <w:trPr>
          <w:trHeight w:val="223"/>
          <w:jc w:val="center"/>
        </w:trPr>
        <w:tc>
          <w:tcPr>
            <w:tcW w:w="1376" w:type="dxa"/>
            <w:vAlign w:val="center"/>
          </w:tcPr>
          <w:p w14:paraId="3894E6C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3665CA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2021ZD09</w:t>
            </w:r>
          </w:p>
        </w:tc>
        <w:tc>
          <w:tcPr>
            <w:tcW w:w="1132" w:type="dxa"/>
            <w:vAlign w:val="center"/>
          </w:tcPr>
          <w:p w14:paraId="48FE2067"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生命科学与化学化工学院</w:t>
            </w:r>
          </w:p>
        </w:tc>
        <w:tc>
          <w:tcPr>
            <w:tcW w:w="3904" w:type="dxa"/>
            <w:vAlign w:val="center"/>
          </w:tcPr>
          <w:p w14:paraId="582DFB2A" w14:textId="77777777" w:rsidR="00196936" w:rsidRDefault="00196936" w:rsidP="007910FF">
            <w:pPr>
              <w:adjustRightInd w:val="0"/>
              <w:snapToGrid w:val="0"/>
              <w:jc w:val="left"/>
              <w:rPr>
                <w:rFonts w:eastAsia="仿宋_GB2312"/>
                <w:color w:val="000000"/>
                <w:szCs w:val="21"/>
              </w:rPr>
            </w:pPr>
            <w:r>
              <w:rPr>
                <w:rFonts w:eastAsia="仿宋_GB2312" w:hint="eastAsia"/>
                <w:szCs w:val="21"/>
              </w:rPr>
              <w:t>师范专业认证背景下对标一流课程的科学教育专业基础化学（二）教学方法改革</w:t>
            </w:r>
          </w:p>
        </w:tc>
        <w:tc>
          <w:tcPr>
            <w:tcW w:w="867" w:type="dxa"/>
            <w:vAlign w:val="center"/>
          </w:tcPr>
          <w:p w14:paraId="77095BB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冯燕</w:t>
            </w:r>
          </w:p>
        </w:tc>
        <w:tc>
          <w:tcPr>
            <w:tcW w:w="1081" w:type="dxa"/>
            <w:vAlign w:val="center"/>
          </w:tcPr>
          <w:p w14:paraId="3D114790"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6201B573" w14:textId="77777777" w:rsidTr="007910FF">
        <w:trPr>
          <w:trHeight w:val="584"/>
          <w:jc w:val="center"/>
        </w:trPr>
        <w:tc>
          <w:tcPr>
            <w:tcW w:w="1376" w:type="dxa"/>
            <w:vAlign w:val="center"/>
          </w:tcPr>
          <w:p w14:paraId="40125CC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B7DD5C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2021ZD10</w:t>
            </w:r>
          </w:p>
        </w:tc>
        <w:tc>
          <w:tcPr>
            <w:tcW w:w="1132" w:type="dxa"/>
            <w:vAlign w:val="center"/>
          </w:tcPr>
          <w:p w14:paraId="457DD49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地理科学学院</w:t>
            </w:r>
          </w:p>
        </w:tc>
        <w:tc>
          <w:tcPr>
            <w:tcW w:w="3904" w:type="dxa"/>
            <w:vAlign w:val="center"/>
          </w:tcPr>
          <w:p w14:paraId="07521E72" w14:textId="77777777" w:rsidR="00196936" w:rsidRDefault="00196936" w:rsidP="007910FF">
            <w:pPr>
              <w:adjustRightInd w:val="0"/>
              <w:snapToGrid w:val="0"/>
              <w:jc w:val="left"/>
              <w:rPr>
                <w:rFonts w:eastAsia="仿宋_GB2312"/>
                <w:szCs w:val="21"/>
              </w:rPr>
            </w:pPr>
            <w:r>
              <w:rPr>
                <w:rFonts w:eastAsia="仿宋_GB2312" w:hint="eastAsia"/>
                <w:szCs w:val="21"/>
              </w:rPr>
              <w:t>地理科学专业课程美育与美育课程建设研究</w:t>
            </w:r>
          </w:p>
        </w:tc>
        <w:tc>
          <w:tcPr>
            <w:tcW w:w="867" w:type="dxa"/>
            <w:vAlign w:val="center"/>
          </w:tcPr>
          <w:p w14:paraId="7466B09C"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孙汉群</w:t>
            </w:r>
            <w:proofErr w:type="gramEnd"/>
          </w:p>
        </w:tc>
        <w:tc>
          <w:tcPr>
            <w:tcW w:w="1081" w:type="dxa"/>
            <w:vAlign w:val="center"/>
          </w:tcPr>
          <w:p w14:paraId="22924F8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重点课题</w:t>
            </w:r>
          </w:p>
        </w:tc>
      </w:tr>
      <w:tr w:rsidR="00196936" w14:paraId="4C83A5A9" w14:textId="77777777" w:rsidTr="007910FF">
        <w:trPr>
          <w:trHeight w:val="547"/>
          <w:jc w:val="center"/>
        </w:trPr>
        <w:tc>
          <w:tcPr>
            <w:tcW w:w="1376" w:type="dxa"/>
            <w:vAlign w:val="center"/>
          </w:tcPr>
          <w:p w14:paraId="769ADA9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2DC0963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2021ZD11</w:t>
            </w:r>
          </w:p>
        </w:tc>
        <w:tc>
          <w:tcPr>
            <w:tcW w:w="1132" w:type="dxa"/>
            <w:vAlign w:val="center"/>
          </w:tcPr>
          <w:p w14:paraId="504FA13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美术</w:t>
            </w:r>
            <w:r>
              <w:rPr>
                <w:rFonts w:eastAsia="仿宋_GB2312"/>
                <w:color w:val="000000"/>
                <w:szCs w:val="21"/>
              </w:rPr>
              <w:t>学院</w:t>
            </w:r>
          </w:p>
        </w:tc>
        <w:tc>
          <w:tcPr>
            <w:tcW w:w="3904" w:type="dxa"/>
            <w:vAlign w:val="center"/>
          </w:tcPr>
          <w:p w14:paraId="19E8574E" w14:textId="77777777" w:rsidR="00196936" w:rsidRDefault="00196936" w:rsidP="007910FF">
            <w:pPr>
              <w:adjustRightInd w:val="0"/>
              <w:snapToGrid w:val="0"/>
              <w:jc w:val="left"/>
              <w:rPr>
                <w:rFonts w:eastAsia="仿宋_GB2312"/>
                <w:szCs w:val="21"/>
              </w:rPr>
            </w:pPr>
            <w:r>
              <w:rPr>
                <w:rFonts w:eastAsia="仿宋_GB2312" w:hint="eastAsia"/>
                <w:szCs w:val="21"/>
              </w:rPr>
              <w:t>立德树人视域下设计专业教学中</w:t>
            </w:r>
            <w:proofErr w:type="gramStart"/>
            <w:r>
              <w:rPr>
                <w:rFonts w:eastAsia="仿宋_GB2312" w:hint="eastAsia"/>
                <w:szCs w:val="21"/>
              </w:rPr>
              <w:t>课程思政的</w:t>
            </w:r>
            <w:proofErr w:type="gramEnd"/>
            <w:r>
              <w:rPr>
                <w:rFonts w:eastAsia="仿宋_GB2312" w:hint="eastAsia"/>
                <w:szCs w:val="21"/>
              </w:rPr>
              <w:t>实施路径研究</w:t>
            </w:r>
          </w:p>
        </w:tc>
        <w:tc>
          <w:tcPr>
            <w:tcW w:w="867" w:type="dxa"/>
            <w:vAlign w:val="center"/>
          </w:tcPr>
          <w:p w14:paraId="016A182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路明</w:t>
            </w:r>
          </w:p>
          <w:p w14:paraId="5E2CD78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闫彦</w:t>
            </w:r>
          </w:p>
        </w:tc>
        <w:tc>
          <w:tcPr>
            <w:tcW w:w="1081" w:type="dxa"/>
            <w:vAlign w:val="center"/>
          </w:tcPr>
          <w:p w14:paraId="7954FD3A"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w:t>
            </w:r>
            <w:r>
              <w:rPr>
                <w:rFonts w:eastAsia="仿宋_GB2312"/>
                <w:color w:val="000000"/>
                <w:szCs w:val="21"/>
              </w:rPr>
              <w:t>课题</w:t>
            </w:r>
          </w:p>
        </w:tc>
      </w:tr>
      <w:tr w:rsidR="00196936" w14:paraId="0C8C3E02" w14:textId="77777777" w:rsidTr="007910FF">
        <w:trPr>
          <w:trHeight w:val="495"/>
          <w:jc w:val="center"/>
        </w:trPr>
        <w:tc>
          <w:tcPr>
            <w:tcW w:w="1376" w:type="dxa"/>
            <w:vAlign w:val="center"/>
          </w:tcPr>
          <w:p w14:paraId="71772D8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41A1B1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2021ZD12</w:t>
            </w:r>
          </w:p>
        </w:tc>
        <w:tc>
          <w:tcPr>
            <w:tcW w:w="1132" w:type="dxa"/>
            <w:vAlign w:val="center"/>
          </w:tcPr>
          <w:p w14:paraId="788DF7D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马克思主义学院</w:t>
            </w:r>
          </w:p>
        </w:tc>
        <w:tc>
          <w:tcPr>
            <w:tcW w:w="3904" w:type="dxa"/>
            <w:vAlign w:val="center"/>
          </w:tcPr>
          <w:p w14:paraId="79695BE0" w14:textId="77777777" w:rsidR="00196936" w:rsidRDefault="00196936" w:rsidP="007910FF">
            <w:pPr>
              <w:adjustRightInd w:val="0"/>
              <w:snapToGrid w:val="0"/>
              <w:jc w:val="left"/>
              <w:rPr>
                <w:rFonts w:eastAsia="仿宋_GB2312"/>
                <w:szCs w:val="21"/>
              </w:rPr>
            </w:pPr>
            <w:r>
              <w:rPr>
                <w:rFonts w:eastAsia="仿宋_GB2312" w:hint="eastAsia"/>
                <w:szCs w:val="21"/>
              </w:rPr>
              <w:t>新时代师德教育“</w:t>
            </w:r>
            <w:proofErr w:type="gramStart"/>
            <w:r>
              <w:rPr>
                <w:rFonts w:eastAsia="仿宋_GB2312" w:hint="eastAsia"/>
                <w:szCs w:val="21"/>
              </w:rPr>
              <w:t>一</w:t>
            </w:r>
            <w:proofErr w:type="gramEnd"/>
            <w:r>
              <w:rPr>
                <w:rFonts w:eastAsia="仿宋_GB2312" w:hint="eastAsia"/>
                <w:szCs w:val="21"/>
              </w:rPr>
              <w:t>核双轨三全”育人模式创新研究</w:t>
            </w:r>
          </w:p>
        </w:tc>
        <w:tc>
          <w:tcPr>
            <w:tcW w:w="867" w:type="dxa"/>
            <w:vAlign w:val="center"/>
          </w:tcPr>
          <w:p w14:paraId="59F694E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刘素梅刘欣</w:t>
            </w:r>
          </w:p>
        </w:tc>
        <w:tc>
          <w:tcPr>
            <w:tcW w:w="1081" w:type="dxa"/>
            <w:vAlign w:val="center"/>
          </w:tcPr>
          <w:p w14:paraId="63BAB3AF"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重点课题</w:t>
            </w:r>
          </w:p>
        </w:tc>
      </w:tr>
      <w:tr w:rsidR="00196936" w14:paraId="511BE502" w14:textId="77777777" w:rsidTr="007910FF">
        <w:trPr>
          <w:trHeight w:val="223"/>
          <w:jc w:val="center"/>
        </w:trPr>
        <w:tc>
          <w:tcPr>
            <w:tcW w:w="1376" w:type="dxa"/>
            <w:vAlign w:val="center"/>
          </w:tcPr>
          <w:p w14:paraId="7B3388B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312062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2021ZD13</w:t>
            </w:r>
          </w:p>
        </w:tc>
        <w:tc>
          <w:tcPr>
            <w:tcW w:w="1132" w:type="dxa"/>
            <w:vAlign w:val="center"/>
          </w:tcPr>
          <w:p w14:paraId="65835FFC" w14:textId="77777777" w:rsidR="00196936" w:rsidRDefault="00196936" w:rsidP="007910FF">
            <w:pPr>
              <w:adjustRightInd w:val="0"/>
              <w:snapToGrid w:val="0"/>
              <w:jc w:val="center"/>
              <w:rPr>
                <w:rFonts w:eastAsia="仿宋_GB2312"/>
                <w:color w:val="000000"/>
                <w:szCs w:val="21"/>
              </w:rPr>
            </w:pPr>
            <w:r>
              <w:rPr>
                <w:rFonts w:eastAsia="仿宋_GB2312" w:hint="eastAsia"/>
                <w:szCs w:val="21"/>
              </w:rPr>
              <w:t>教务处</w:t>
            </w:r>
          </w:p>
        </w:tc>
        <w:tc>
          <w:tcPr>
            <w:tcW w:w="3904" w:type="dxa"/>
            <w:vAlign w:val="center"/>
          </w:tcPr>
          <w:p w14:paraId="7C062182" w14:textId="77777777" w:rsidR="00196936" w:rsidRDefault="00196936" w:rsidP="007910FF">
            <w:pPr>
              <w:adjustRightInd w:val="0"/>
              <w:snapToGrid w:val="0"/>
              <w:jc w:val="left"/>
              <w:rPr>
                <w:rFonts w:eastAsia="仿宋_GB2312"/>
                <w:szCs w:val="21"/>
              </w:rPr>
            </w:pPr>
            <w:r>
              <w:rPr>
                <w:rFonts w:eastAsia="仿宋_GB2312" w:hint="eastAsia"/>
                <w:color w:val="000000"/>
                <w:szCs w:val="21"/>
              </w:rPr>
              <w:t>“立德树人”视域下卓越乡村教师职前职后一体化培养模式的创新与实践</w:t>
            </w:r>
          </w:p>
        </w:tc>
        <w:tc>
          <w:tcPr>
            <w:tcW w:w="867" w:type="dxa"/>
            <w:vAlign w:val="center"/>
          </w:tcPr>
          <w:p w14:paraId="12407CB4" w14:textId="77777777" w:rsidR="00196936" w:rsidRDefault="00196936" w:rsidP="007910FF">
            <w:pPr>
              <w:adjustRightInd w:val="0"/>
              <w:snapToGrid w:val="0"/>
              <w:jc w:val="center"/>
              <w:rPr>
                <w:rFonts w:eastAsia="仿宋_GB2312"/>
                <w:szCs w:val="21"/>
              </w:rPr>
            </w:pPr>
            <w:proofErr w:type="gramStart"/>
            <w:r>
              <w:rPr>
                <w:rFonts w:eastAsia="仿宋_GB2312" w:hint="eastAsia"/>
                <w:szCs w:val="21"/>
              </w:rPr>
              <w:t>辛宪军</w:t>
            </w:r>
            <w:proofErr w:type="gramEnd"/>
            <w:r>
              <w:rPr>
                <w:rFonts w:eastAsia="仿宋_GB2312" w:hint="eastAsia"/>
                <w:szCs w:val="21"/>
              </w:rPr>
              <w:t>宋雅</w:t>
            </w:r>
          </w:p>
        </w:tc>
        <w:tc>
          <w:tcPr>
            <w:tcW w:w="1081" w:type="dxa"/>
            <w:vAlign w:val="center"/>
          </w:tcPr>
          <w:p w14:paraId="4EFCBE43"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w:t>
            </w:r>
            <w:r>
              <w:rPr>
                <w:rFonts w:eastAsia="仿宋_GB2312"/>
                <w:color w:val="000000"/>
                <w:szCs w:val="21"/>
              </w:rPr>
              <w:t>课题</w:t>
            </w:r>
          </w:p>
        </w:tc>
      </w:tr>
      <w:tr w:rsidR="00196936" w14:paraId="2794E7E4" w14:textId="77777777" w:rsidTr="007910FF">
        <w:trPr>
          <w:trHeight w:val="223"/>
          <w:jc w:val="center"/>
        </w:trPr>
        <w:tc>
          <w:tcPr>
            <w:tcW w:w="1376" w:type="dxa"/>
            <w:vAlign w:val="center"/>
          </w:tcPr>
          <w:p w14:paraId="362D614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5FAD68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2021ZD14</w:t>
            </w:r>
          </w:p>
        </w:tc>
        <w:tc>
          <w:tcPr>
            <w:tcW w:w="1132" w:type="dxa"/>
            <w:vAlign w:val="center"/>
          </w:tcPr>
          <w:p w14:paraId="03052083"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质评处</w:t>
            </w:r>
            <w:proofErr w:type="gramEnd"/>
          </w:p>
        </w:tc>
        <w:tc>
          <w:tcPr>
            <w:tcW w:w="3904" w:type="dxa"/>
            <w:vAlign w:val="center"/>
          </w:tcPr>
          <w:p w14:paraId="76BCF3CA" w14:textId="77777777" w:rsidR="00196936" w:rsidRDefault="00196936" w:rsidP="007910FF">
            <w:pPr>
              <w:adjustRightInd w:val="0"/>
              <w:snapToGrid w:val="0"/>
              <w:jc w:val="left"/>
              <w:rPr>
                <w:rFonts w:eastAsia="仿宋_GB2312"/>
                <w:szCs w:val="21"/>
              </w:rPr>
            </w:pPr>
            <w:r>
              <w:rPr>
                <w:rFonts w:eastAsia="仿宋_GB2312" w:hint="eastAsia"/>
                <w:color w:val="000000"/>
                <w:szCs w:val="21"/>
              </w:rPr>
              <w:t>基于</w:t>
            </w:r>
            <w:r>
              <w:rPr>
                <w:rFonts w:eastAsia="仿宋_GB2312" w:hint="eastAsia"/>
                <w:color w:val="000000"/>
                <w:szCs w:val="21"/>
              </w:rPr>
              <w:t>OBE</w:t>
            </w:r>
            <w:r>
              <w:rPr>
                <w:rFonts w:eastAsia="仿宋_GB2312" w:hint="eastAsia"/>
                <w:color w:val="000000"/>
                <w:szCs w:val="21"/>
              </w:rPr>
              <w:t>理念的高校教学质量保障与监控体系研究与实践</w:t>
            </w:r>
          </w:p>
        </w:tc>
        <w:tc>
          <w:tcPr>
            <w:tcW w:w="867" w:type="dxa"/>
            <w:vAlign w:val="center"/>
          </w:tcPr>
          <w:p w14:paraId="49E1810C"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陈蓓</w:t>
            </w:r>
          </w:p>
          <w:p w14:paraId="6B209315"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徐新萍</w:t>
            </w:r>
            <w:proofErr w:type="gramEnd"/>
          </w:p>
        </w:tc>
        <w:tc>
          <w:tcPr>
            <w:tcW w:w="1081" w:type="dxa"/>
            <w:vAlign w:val="center"/>
          </w:tcPr>
          <w:p w14:paraId="5BB771C8"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重点</w:t>
            </w:r>
            <w:r>
              <w:rPr>
                <w:rFonts w:eastAsia="仿宋_GB2312"/>
                <w:color w:val="000000"/>
                <w:szCs w:val="21"/>
              </w:rPr>
              <w:t>课题</w:t>
            </w:r>
          </w:p>
        </w:tc>
      </w:tr>
      <w:tr w:rsidR="00196936" w14:paraId="2C0A04A7" w14:textId="77777777" w:rsidTr="007910FF">
        <w:trPr>
          <w:trHeight w:val="223"/>
          <w:jc w:val="center"/>
        </w:trPr>
        <w:tc>
          <w:tcPr>
            <w:tcW w:w="1376" w:type="dxa"/>
            <w:vAlign w:val="center"/>
          </w:tcPr>
          <w:p w14:paraId="1690CE5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C481E5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2021YB01</w:t>
            </w:r>
          </w:p>
        </w:tc>
        <w:tc>
          <w:tcPr>
            <w:tcW w:w="1132" w:type="dxa"/>
            <w:vMerge w:val="restart"/>
            <w:vAlign w:val="center"/>
          </w:tcPr>
          <w:p w14:paraId="05C0E7CB"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教育科学学院</w:t>
            </w:r>
          </w:p>
        </w:tc>
        <w:tc>
          <w:tcPr>
            <w:tcW w:w="3904" w:type="dxa"/>
            <w:vAlign w:val="center"/>
          </w:tcPr>
          <w:p w14:paraId="548917B5" w14:textId="77777777" w:rsidR="00196936" w:rsidRDefault="00196936" w:rsidP="007910FF">
            <w:pPr>
              <w:adjustRightInd w:val="0"/>
              <w:snapToGrid w:val="0"/>
              <w:jc w:val="left"/>
              <w:rPr>
                <w:rFonts w:eastAsia="仿宋_GB2312"/>
                <w:szCs w:val="21"/>
              </w:rPr>
            </w:pPr>
            <w:r>
              <w:rPr>
                <w:rFonts w:eastAsia="仿宋_GB2312" w:hint="eastAsia"/>
                <w:szCs w:val="21"/>
              </w:rPr>
              <w:t>小学教育专业汉字文化课程的改革与实践</w:t>
            </w:r>
          </w:p>
        </w:tc>
        <w:tc>
          <w:tcPr>
            <w:tcW w:w="867" w:type="dxa"/>
            <w:vAlign w:val="center"/>
          </w:tcPr>
          <w:p w14:paraId="2A5F671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张乐</w:t>
            </w:r>
          </w:p>
          <w:p w14:paraId="29031CF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陈国庆</w:t>
            </w:r>
          </w:p>
        </w:tc>
        <w:tc>
          <w:tcPr>
            <w:tcW w:w="1081" w:type="dxa"/>
            <w:vAlign w:val="center"/>
          </w:tcPr>
          <w:p w14:paraId="777A5B35"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一般课题</w:t>
            </w:r>
            <w:proofErr w:type="gramEnd"/>
          </w:p>
        </w:tc>
      </w:tr>
      <w:tr w:rsidR="00196936" w14:paraId="6AE8E5D9" w14:textId="77777777" w:rsidTr="007910FF">
        <w:trPr>
          <w:trHeight w:val="223"/>
          <w:jc w:val="center"/>
        </w:trPr>
        <w:tc>
          <w:tcPr>
            <w:tcW w:w="1376" w:type="dxa"/>
            <w:vAlign w:val="center"/>
          </w:tcPr>
          <w:p w14:paraId="1761530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BBA537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2021YB02</w:t>
            </w:r>
          </w:p>
        </w:tc>
        <w:tc>
          <w:tcPr>
            <w:tcW w:w="1132" w:type="dxa"/>
            <w:vMerge/>
            <w:vAlign w:val="center"/>
          </w:tcPr>
          <w:p w14:paraId="06219B22"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2492E15" w14:textId="77777777" w:rsidR="00196936" w:rsidRDefault="00196936" w:rsidP="007910FF">
            <w:pPr>
              <w:adjustRightInd w:val="0"/>
              <w:snapToGrid w:val="0"/>
              <w:jc w:val="left"/>
              <w:rPr>
                <w:rFonts w:eastAsia="仿宋_GB2312"/>
                <w:szCs w:val="21"/>
              </w:rPr>
            </w:pPr>
            <w:r>
              <w:rPr>
                <w:rFonts w:eastAsia="仿宋_GB2312" w:hint="eastAsia"/>
                <w:szCs w:val="21"/>
              </w:rPr>
              <w:t>产教融合视域下应用型本科高校创新创业人才培养模式研究</w:t>
            </w:r>
          </w:p>
        </w:tc>
        <w:tc>
          <w:tcPr>
            <w:tcW w:w="867" w:type="dxa"/>
            <w:vAlign w:val="center"/>
          </w:tcPr>
          <w:p w14:paraId="5C79C77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张岩</w:t>
            </w:r>
          </w:p>
        </w:tc>
        <w:tc>
          <w:tcPr>
            <w:tcW w:w="1081" w:type="dxa"/>
            <w:vAlign w:val="center"/>
          </w:tcPr>
          <w:p w14:paraId="46E56F3A"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一般课题</w:t>
            </w:r>
            <w:proofErr w:type="gramEnd"/>
          </w:p>
        </w:tc>
      </w:tr>
      <w:tr w:rsidR="00196936" w14:paraId="5C1B82C6" w14:textId="77777777" w:rsidTr="007910FF">
        <w:trPr>
          <w:trHeight w:val="223"/>
          <w:jc w:val="center"/>
        </w:trPr>
        <w:tc>
          <w:tcPr>
            <w:tcW w:w="1376" w:type="dxa"/>
            <w:vAlign w:val="center"/>
          </w:tcPr>
          <w:p w14:paraId="03C6B79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97EA63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2021YB03</w:t>
            </w:r>
          </w:p>
        </w:tc>
        <w:tc>
          <w:tcPr>
            <w:tcW w:w="1132" w:type="dxa"/>
            <w:vMerge/>
            <w:vAlign w:val="center"/>
          </w:tcPr>
          <w:p w14:paraId="0ABBCEA6"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61F3662F" w14:textId="77777777" w:rsidR="00196936" w:rsidRDefault="00196936" w:rsidP="007910FF">
            <w:pPr>
              <w:adjustRightInd w:val="0"/>
              <w:snapToGrid w:val="0"/>
              <w:jc w:val="left"/>
              <w:rPr>
                <w:rFonts w:eastAsia="仿宋_GB2312"/>
                <w:color w:val="000000"/>
                <w:szCs w:val="21"/>
              </w:rPr>
            </w:pPr>
            <w:r>
              <w:rPr>
                <w:rFonts w:eastAsia="仿宋_GB2312" w:hint="eastAsia"/>
                <w:szCs w:val="21"/>
              </w:rPr>
              <w:t>PBL</w:t>
            </w:r>
            <w:r>
              <w:rPr>
                <w:rFonts w:eastAsia="仿宋_GB2312" w:hint="eastAsia"/>
                <w:szCs w:val="21"/>
              </w:rPr>
              <w:t>教学法在《咨询心理学》本科教学中的应用研究</w:t>
            </w:r>
          </w:p>
        </w:tc>
        <w:tc>
          <w:tcPr>
            <w:tcW w:w="867" w:type="dxa"/>
            <w:vAlign w:val="center"/>
          </w:tcPr>
          <w:p w14:paraId="51A3F58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w:t>
            </w:r>
            <w:proofErr w:type="gramStart"/>
            <w:r>
              <w:rPr>
                <w:rFonts w:eastAsia="仿宋_GB2312" w:hint="eastAsia"/>
                <w:color w:val="000000"/>
                <w:szCs w:val="21"/>
              </w:rPr>
              <w:t>鳅</w:t>
            </w:r>
            <w:proofErr w:type="gramEnd"/>
            <w:r>
              <w:rPr>
                <w:rFonts w:eastAsia="仿宋_GB2312" w:hint="eastAsia"/>
                <w:color w:val="000000"/>
                <w:szCs w:val="21"/>
              </w:rPr>
              <w:t>元</w:t>
            </w:r>
          </w:p>
        </w:tc>
        <w:tc>
          <w:tcPr>
            <w:tcW w:w="1081" w:type="dxa"/>
            <w:vAlign w:val="center"/>
          </w:tcPr>
          <w:p w14:paraId="1A0F6828"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一般课题</w:t>
            </w:r>
            <w:proofErr w:type="gramEnd"/>
          </w:p>
        </w:tc>
      </w:tr>
      <w:tr w:rsidR="00196936" w14:paraId="0401D594" w14:textId="77777777" w:rsidTr="007910FF">
        <w:trPr>
          <w:trHeight w:val="223"/>
          <w:jc w:val="center"/>
        </w:trPr>
        <w:tc>
          <w:tcPr>
            <w:tcW w:w="1376" w:type="dxa"/>
            <w:vAlign w:val="center"/>
          </w:tcPr>
          <w:p w14:paraId="2674C14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82737A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2021YB04</w:t>
            </w:r>
          </w:p>
        </w:tc>
        <w:tc>
          <w:tcPr>
            <w:tcW w:w="1132" w:type="dxa"/>
            <w:vMerge w:val="restart"/>
            <w:vAlign w:val="center"/>
          </w:tcPr>
          <w:p w14:paraId="438ED55D"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学前教育学院</w:t>
            </w:r>
          </w:p>
        </w:tc>
        <w:tc>
          <w:tcPr>
            <w:tcW w:w="3904" w:type="dxa"/>
            <w:vAlign w:val="center"/>
          </w:tcPr>
          <w:p w14:paraId="599C2680" w14:textId="77777777" w:rsidR="00196936" w:rsidRDefault="00196936" w:rsidP="007910FF">
            <w:pPr>
              <w:adjustRightInd w:val="0"/>
              <w:snapToGrid w:val="0"/>
              <w:jc w:val="left"/>
              <w:rPr>
                <w:rFonts w:eastAsia="仿宋_GB2312"/>
                <w:color w:val="000000"/>
                <w:szCs w:val="21"/>
              </w:rPr>
            </w:pPr>
            <w:r>
              <w:rPr>
                <w:rFonts w:eastAsia="仿宋_GB2312" w:hint="eastAsia"/>
                <w:szCs w:val="21"/>
              </w:rPr>
              <w:t>“大美育”理念下学前教育</w:t>
            </w:r>
            <w:r>
              <w:rPr>
                <w:rFonts w:eastAsia="仿宋_GB2312" w:hint="eastAsia"/>
                <w:szCs w:val="21"/>
              </w:rPr>
              <w:t xml:space="preserve"> </w:t>
            </w:r>
            <w:r>
              <w:rPr>
                <w:rFonts w:eastAsia="仿宋_GB2312" w:hint="eastAsia"/>
                <w:szCs w:val="21"/>
              </w:rPr>
              <w:t>专业音乐素养开发研究</w:t>
            </w:r>
          </w:p>
        </w:tc>
        <w:tc>
          <w:tcPr>
            <w:tcW w:w="867" w:type="dxa"/>
            <w:vAlign w:val="center"/>
          </w:tcPr>
          <w:p w14:paraId="567DF4E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范慕雪</w:t>
            </w:r>
          </w:p>
        </w:tc>
        <w:tc>
          <w:tcPr>
            <w:tcW w:w="1081" w:type="dxa"/>
            <w:vAlign w:val="center"/>
          </w:tcPr>
          <w:p w14:paraId="39296483"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一般课题</w:t>
            </w:r>
            <w:proofErr w:type="gramEnd"/>
          </w:p>
        </w:tc>
      </w:tr>
      <w:tr w:rsidR="00196936" w14:paraId="75A3B776" w14:textId="77777777" w:rsidTr="007910FF">
        <w:trPr>
          <w:trHeight w:val="475"/>
          <w:jc w:val="center"/>
        </w:trPr>
        <w:tc>
          <w:tcPr>
            <w:tcW w:w="1376" w:type="dxa"/>
            <w:vAlign w:val="center"/>
          </w:tcPr>
          <w:p w14:paraId="556B360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D048B4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2021YB05</w:t>
            </w:r>
          </w:p>
        </w:tc>
        <w:tc>
          <w:tcPr>
            <w:tcW w:w="1132" w:type="dxa"/>
            <w:vMerge/>
            <w:vAlign w:val="center"/>
          </w:tcPr>
          <w:p w14:paraId="025FE961"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3488E5C3"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新文科背景下应用型本科学前教育专业多元化人才培养体系研究</w:t>
            </w:r>
          </w:p>
        </w:tc>
        <w:tc>
          <w:tcPr>
            <w:tcW w:w="867" w:type="dxa"/>
            <w:vAlign w:val="center"/>
          </w:tcPr>
          <w:p w14:paraId="02E3342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王艳</w:t>
            </w:r>
          </w:p>
          <w:p w14:paraId="61554DA8"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田燕</w:t>
            </w:r>
            <w:proofErr w:type="gramEnd"/>
          </w:p>
        </w:tc>
        <w:tc>
          <w:tcPr>
            <w:tcW w:w="1081" w:type="dxa"/>
            <w:vAlign w:val="center"/>
          </w:tcPr>
          <w:p w14:paraId="2090FF6D"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w:t>
            </w:r>
            <w:r>
              <w:rPr>
                <w:rFonts w:eastAsia="仿宋_GB2312"/>
                <w:color w:val="000000"/>
                <w:szCs w:val="21"/>
              </w:rPr>
              <w:t>课题</w:t>
            </w:r>
            <w:proofErr w:type="gramEnd"/>
          </w:p>
        </w:tc>
      </w:tr>
      <w:tr w:rsidR="00196936" w14:paraId="39125A17" w14:textId="77777777" w:rsidTr="007910FF">
        <w:trPr>
          <w:trHeight w:val="475"/>
          <w:jc w:val="center"/>
        </w:trPr>
        <w:tc>
          <w:tcPr>
            <w:tcW w:w="1376" w:type="dxa"/>
            <w:vAlign w:val="center"/>
          </w:tcPr>
          <w:p w14:paraId="24C212E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45C8E53" w14:textId="77777777" w:rsidR="00196936" w:rsidRDefault="00196936" w:rsidP="007910FF">
            <w:pPr>
              <w:adjustRightInd w:val="0"/>
              <w:snapToGrid w:val="0"/>
              <w:jc w:val="center"/>
              <w:rPr>
                <w:rFonts w:eastAsia="黑体"/>
                <w:szCs w:val="21"/>
              </w:rPr>
            </w:pPr>
            <w:r>
              <w:rPr>
                <w:rFonts w:eastAsia="仿宋_GB2312" w:hint="eastAsia"/>
                <w:color w:val="000000"/>
                <w:szCs w:val="21"/>
              </w:rPr>
              <w:t>2021YB06</w:t>
            </w:r>
          </w:p>
        </w:tc>
        <w:tc>
          <w:tcPr>
            <w:tcW w:w="1132" w:type="dxa"/>
            <w:vAlign w:val="center"/>
          </w:tcPr>
          <w:p w14:paraId="2DCCCE89" w14:textId="77777777" w:rsidR="00196936" w:rsidRDefault="00196936" w:rsidP="007910FF">
            <w:pPr>
              <w:adjustRightInd w:val="0"/>
              <w:snapToGrid w:val="0"/>
              <w:jc w:val="center"/>
              <w:rPr>
                <w:rFonts w:eastAsia="黑体"/>
                <w:szCs w:val="21"/>
              </w:rPr>
            </w:pPr>
            <w:r>
              <w:rPr>
                <w:rFonts w:eastAsia="仿宋_GB2312" w:hint="eastAsia"/>
                <w:color w:val="000000"/>
                <w:szCs w:val="21"/>
              </w:rPr>
              <w:t>文学院</w:t>
            </w:r>
          </w:p>
        </w:tc>
        <w:tc>
          <w:tcPr>
            <w:tcW w:w="3904" w:type="dxa"/>
            <w:vAlign w:val="center"/>
          </w:tcPr>
          <w:p w14:paraId="251C2315" w14:textId="77777777" w:rsidR="00196936" w:rsidRDefault="00196936" w:rsidP="007910FF">
            <w:pPr>
              <w:adjustRightInd w:val="0"/>
              <w:snapToGrid w:val="0"/>
              <w:jc w:val="left"/>
              <w:rPr>
                <w:rFonts w:eastAsia="黑体"/>
                <w:szCs w:val="21"/>
              </w:rPr>
            </w:pPr>
            <w:r>
              <w:rPr>
                <w:rFonts w:eastAsia="仿宋_GB2312" w:hint="eastAsia"/>
                <w:szCs w:val="21"/>
              </w:rPr>
              <w:t>江苏省高校经典阅读实践与通识教育改革</w:t>
            </w:r>
          </w:p>
        </w:tc>
        <w:tc>
          <w:tcPr>
            <w:tcW w:w="867" w:type="dxa"/>
            <w:vAlign w:val="center"/>
          </w:tcPr>
          <w:p w14:paraId="437A90C7" w14:textId="77777777" w:rsidR="00196936" w:rsidRDefault="00196936" w:rsidP="007910FF">
            <w:pPr>
              <w:adjustRightInd w:val="0"/>
              <w:snapToGrid w:val="0"/>
              <w:jc w:val="center"/>
              <w:rPr>
                <w:rFonts w:eastAsia="黑体"/>
                <w:szCs w:val="21"/>
              </w:rPr>
            </w:pPr>
            <w:r>
              <w:rPr>
                <w:rFonts w:eastAsia="仿宋_GB2312" w:hint="eastAsia"/>
                <w:color w:val="000000"/>
                <w:szCs w:val="21"/>
              </w:rPr>
              <w:t>贡如云</w:t>
            </w:r>
            <w:proofErr w:type="gramStart"/>
            <w:r>
              <w:rPr>
                <w:rFonts w:eastAsia="仿宋_GB2312" w:hint="eastAsia"/>
                <w:color w:val="000000"/>
                <w:szCs w:val="21"/>
              </w:rPr>
              <w:t>庄怀芹</w:t>
            </w:r>
            <w:proofErr w:type="gramEnd"/>
          </w:p>
        </w:tc>
        <w:tc>
          <w:tcPr>
            <w:tcW w:w="1081" w:type="dxa"/>
            <w:vAlign w:val="center"/>
          </w:tcPr>
          <w:p w14:paraId="50110C51" w14:textId="77777777" w:rsidR="00196936" w:rsidRDefault="00196936" w:rsidP="007910FF">
            <w:pPr>
              <w:adjustRightInd w:val="0"/>
              <w:snapToGrid w:val="0"/>
              <w:jc w:val="center"/>
              <w:rPr>
                <w:rFonts w:eastAsia="黑体"/>
                <w:szCs w:val="21"/>
              </w:rPr>
            </w:pPr>
            <w:proofErr w:type="gramStart"/>
            <w:r>
              <w:rPr>
                <w:rFonts w:eastAsia="仿宋_GB2312" w:hint="eastAsia"/>
                <w:color w:val="000000"/>
                <w:szCs w:val="21"/>
              </w:rPr>
              <w:t>一般</w:t>
            </w:r>
            <w:r>
              <w:rPr>
                <w:rFonts w:eastAsia="仿宋_GB2312"/>
                <w:color w:val="000000"/>
                <w:szCs w:val="21"/>
              </w:rPr>
              <w:t>课题</w:t>
            </w:r>
            <w:proofErr w:type="gramEnd"/>
          </w:p>
        </w:tc>
      </w:tr>
      <w:tr w:rsidR="00196936" w14:paraId="71A9EA23" w14:textId="77777777" w:rsidTr="007910FF">
        <w:trPr>
          <w:trHeight w:val="436"/>
          <w:jc w:val="center"/>
        </w:trPr>
        <w:tc>
          <w:tcPr>
            <w:tcW w:w="1376" w:type="dxa"/>
            <w:vAlign w:val="center"/>
          </w:tcPr>
          <w:p w14:paraId="1016F5F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5BE6640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2021YB07</w:t>
            </w:r>
          </w:p>
        </w:tc>
        <w:tc>
          <w:tcPr>
            <w:tcW w:w="1132" w:type="dxa"/>
            <w:vAlign w:val="center"/>
          </w:tcPr>
          <w:p w14:paraId="30998C2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国际合作</w:t>
            </w:r>
            <w:r>
              <w:rPr>
                <w:rFonts w:eastAsia="仿宋_GB2312" w:hint="eastAsia"/>
                <w:color w:val="000000"/>
                <w:szCs w:val="21"/>
              </w:rPr>
              <w:lastRenderedPageBreak/>
              <w:t>与交流处</w:t>
            </w:r>
          </w:p>
        </w:tc>
        <w:tc>
          <w:tcPr>
            <w:tcW w:w="3904" w:type="dxa"/>
            <w:vAlign w:val="center"/>
          </w:tcPr>
          <w:p w14:paraId="0DA2CC47" w14:textId="77777777" w:rsidR="00196936" w:rsidRDefault="00196936" w:rsidP="007910FF">
            <w:pPr>
              <w:adjustRightInd w:val="0"/>
              <w:snapToGrid w:val="0"/>
              <w:jc w:val="left"/>
              <w:rPr>
                <w:rFonts w:eastAsia="仿宋_GB2312"/>
                <w:color w:val="000000"/>
                <w:szCs w:val="21"/>
              </w:rPr>
            </w:pPr>
            <w:proofErr w:type="gramStart"/>
            <w:r>
              <w:rPr>
                <w:rFonts w:eastAsia="仿宋_GB2312" w:hint="eastAsia"/>
                <w:szCs w:val="21"/>
              </w:rPr>
              <w:lastRenderedPageBreak/>
              <w:t>思政元素</w:t>
            </w:r>
            <w:proofErr w:type="gramEnd"/>
            <w:r>
              <w:rPr>
                <w:rFonts w:eastAsia="仿宋_GB2312" w:hint="eastAsia"/>
                <w:szCs w:val="21"/>
              </w:rPr>
              <w:t>有效融入</w:t>
            </w:r>
            <w:r>
              <w:rPr>
                <w:rFonts w:eastAsia="仿宋_GB2312" w:hint="eastAsia"/>
                <w:szCs w:val="21"/>
              </w:rPr>
              <w:t xml:space="preserve"> </w:t>
            </w:r>
            <w:r>
              <w:rPr>
                <w:rFonts w:eastAsia="仿宋_GB2312" w:hint="eastAsia"/>
                <w:szCs w:val="21"/>
              </w:rPr>
              <w:t>英语读写课程的探索</w:t>
            </w:r>
            <w:r>
              <w:rPr>
                <w:rFonts w:eastAsia="仿宋_GB2312" w:hint="eastAsia"/>
                <w:szCs w:val="21"/>
              </w:rPr>
              <w:lastRenderedPageBreak/>
              <w:t>与实践</w:t>
            </w:r>
          </w:p>
        </w:tc>
        <w:tc>
          <w:tcPr>
            <w:tcW w:w="867" w:type="dxa"/>
            <w:vAlign w:val="center"/>
          </w:tcPr>
          <w:p w14:paraId="398368E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lastRenderedPageBreak/>
              <w:t>梁婧玉</w:t>
            </w:r>
          </w:p>
        </w:tc>
        <w:tc>
          <w:tcPr>
            <w:tcW w:w="1081" w:type="dxa"/>
            <w:vAlign w:val="center"/>
          </w:tcPr>
          <w:p w14:paraId="015D4197" w14:textId="77777777" w:rsidR="00196936" w:rsidRDefault="00196936" w:rsidP="007910FF">
            <w:pPr>
              <w:adjustRightInd w:val="0"/>
              <w:snapToGrid w:val="0"/>
              <w:jc w:val="center"/>
              <w:rPr>
                <w:rFonts w:eastAsia="仿宋_GB2312"/>
                <w:szCs w:val="21"/>
              </w:rPr>
            </w:pPr>
            <w:proofErr w:type="gramStart"/>
            <w:r>
              <w:rPr>
                <w:rFonts w:eastAsia="仿宋_GB2312"/>
                <w:color w:val="000000"/>
                <w:szCs w:val="21"/>
              </w:rPr>
              <w:t>一般课题</w:t>
            </w:r>
            <w:proofErr w:type="gramEnd"/>
          </w:p>
        </w:tc>
      </w:tr>
      <w:tr w:rsidR="00196936" w14:paraId="3BC6E51D" w14:textId="77777777" w:rsidTr="007910FF">
        <w:trPr>
          <w:trHeight w:val="557"/>
          <w:jc w:val="center"/>
        </w:trPr>
        <w:tc>
          <w:tcPr>
            <w:tcW w:w="1376" w:type="dxa"/>
            <w:vAlign w:val="center"/>
          </w:tcPr>
          <w:p w14:paraId="1E8827F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8721FA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2021YB08</w:t>
            </w:r>
          </w:p>
        </w:tc>
        <w:tc>
          <w:tcPr>
            <w:tcW w:w="1132" w:type="dxa"/>
            <w:vMerge w:val="restart"/>
            <w:vAlign w:val="center"/>
          </w:tcPr>
          <w:p w14:paraId="7D34F2E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外国语学院</w:t>
            </w:r>
          </w:p>
        </w:tc>
        <w:tc>
          <w:tcPr>
            <w:tcW w:w="3904" w:type="dxa"/>
            <w:vAlign w:val="center"/>
          </w:tcPr>
          <w:p w14:paraId="735677D4" w14:textId="77777777" w:rsidR="00196936" w:rsidRDefault="00196936" w:rsidP="007910FF">
            <w:pPr>
              <w:adjustRightInd w:val="0"/>
              <w:snapToGrid w:val="0"/>
              <w:jc w:val="left"/>
              <w:rPr>
                <w:rFonts w:eastAsia="仿宋_GB2312"/>
                <w:color w:val="000000"/>
                <w:szCs w:val="21"/>
              </w:rPr>
            </w:pPr>
            <w:r>
              <w:rPr>
                <w:rFonts w:eastAsia="仿宋_GB2312" w:hint="eastAsia"/>
                <w:szCs w:val="21"/>
              </w:rPr>
              <w:t>建设“一流课程”背景下英语教师教育类课程群</w:t>
            </w:r>
            <w:proofErr w:type="gramStart"/>
            <w:r>
              <w:rPr>
                <w:rFonts w:eastAsia="仿宋_GB2312" w:hint="eastAsia"/>
                <w:szCs w:val="21"/>
              </w:rPr>
              <w:t>思政模式</w:t>
            </w:r>
            <w:proofErr w:type="gramEnd"/>
            <w:r>
              <w:rPr>
                <w:rFonts w:eastAsia="仿宋_GB2312" w:hint="eastAsia"/>
                <w:szCs w:val="21"/>
              </w:rPr>
              <w:t>创新与实践</w:t>
            </w:r>
          </w:p>
        </w:tc>
        <w:tc>
          <w:tcPr>
            <w:tcW w:w="867" w:type="dxa"/>
            <w:vAlign w:val="center"/>
          </w:tcPr>
          <w:p w14:paraId="573FF4F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徐蕴</w:t>
            </w:r>
          </w:p>
        </w:tc>
        <w:tc>
          <w:tcPr>
            <w:tcW w:w="1081" w:type="dxa"/>
            <w:vAlign w:val="center"/>
          </w:tcPr>
          <w:p w14:paraId="4BA6097D"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3B1E2F5C" w14:textId="77777777" w:rsidTr="007910FF">
        <w:trPr>
          <w:trHeight w:val="223"/>
          <w:jc w:val="center"/>
        </w:trPr>
        <w:tc>
          <w:tcPr>
            <w:tcW w:w="1376" w:type="dxa"/>
            <w:vAlign w:val="center"/>
          </w:tcPr>
          <w:p w14:paraId="5850682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FB9234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2021YB09</w:t>
            </w:r>
          </w:p>
        </w:tc>
        <w:tc>
          <w:tcPr>
            <w:tcW w:w="1132" w:type="dxa"/>
            <w:vMerge/>
            <w:vAlign w:val="center"/>
          </w:tcPr>
          <w:p w14:paraId="1C8AEC41"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18963974" w14:textId="77777777" w:rsidR="00196936" w:rsidRDefault="00196936" w:rsidP="007910FF">
            <w:pPr>
              <w:adjustRightInd w:val="0"/>
              <w:snapToGrid w:val="0"/>
              <w:jc w:val="left"/>
              <w:rPr>
                <w:rFonts w:eastAsia="仿宋_GB2312"/>
                <w:color w:val="000000"/>
                <w:szCs w:val="21"/>
              </w:rPr>
            </w:pPr>
            <w:r>
              <w:rPr>
                <w:rFonts w:eastAsia="仿宋_GB2312" w:hint="eastAsia"/>
                <w:szCs w:val="21"/>
              </w:rPr>
              <w:t>以学习为中心的课堂教学范式改革研究</w:t>
            </w:r>
          </w:p>
        </w:tc>
        <w:tc>
          <w:tcPr>
            <w:tcW w:w="867" w:type="dxa"/>
            <w:vAlign w:val="center"/>
          </w:tcPr>
          <w:p w14:paraId="5626E7B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张莉</w:t>
            </w:r>
          </w:p>
          <w:p w14:paraId="2D932EE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顾丽娟</w:t>
            </w:r>
          </w:p>
        </w:tc>
        <w:tc>
          <w:tcPr>
            <w:tcW w:w="1081" w:type="dxa"/>
            <w:vAlign w:val="center"/>
          </w:tcPr>
          <w:p w14:paraId="027AC683"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0125994F" w14:textId="77777777" w:rsidTr="007910FF">
        <w:trPr>
          <w:trHeight w:val="223"/>
          <w:jc w:val="center"/>
        </w:trPr>
        <w:tc>
          <w:tcPr>
            <w:tcW w:w="1376" w:type="dxa"/>
            <w:vAlign w:val="center"/>
          </w:tcPr>
          <w:p w14:paraId="100BB6D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2C730FF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2021YB10</w:t>
            </w:r>
          </w:p>
        </w:tc>
        <w:tc>
          <w:tcPr>
            <w:tcW w:w="1132" w:type="dxa"/>
            <w:vMerge w:val="restart"/>
            <w:vAlign w:val="center"/>
          </w:tcPr>
          <w:p w14:paraId="5538E5E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数学科学学院</w:t>
            </w:r>
          </w:p>
        </w:tc>
        <w:tc>
          <w:tcPr>
            <w:tcW w:w="3904" w:type="dxa"/>
            <w:vAlign w:val="center"/>
          </w:tcPr>
          <w:p w14:paraId="02D8A0F8" w14:textId="77777777" w:rsidR="00196936" w:rsidRDefault="00196936" w:rsidP="007910FF">
            <w:pPr>
              <w:adjustRightInd w:val="0"/>
              <w:snapToGrid w:val="0"/>
              <w:jc w:val="left"/>
              <w:rPr>
                <w:rFonts w:eastAsia="仿宋_GB2312"/>
                <w:szCs w:val="21"/>
              </w:rPr>
            </w:pPr>
            <w:r>
              <w:rPr>
                <w:rFonts w:eastAsia="仿宋_GB2312" w:hint="eastAsia"/>
                <w:color w:val="000000"/>
                <w:szCs w:val="21"/>
              </w:rPr>
              <w:t>《概率论与数理统计》课程案例式教学方法的研究</w:t>
            </w:r>
          </w:p>
        </w:tc>
        <w:tc>
          <w:tcPr>
            <w:tcW w:w="867" w:type="dxa"/>
            <w:vAlign w:val="center"/>
          </w:tcPr>
          <w:p w14:paraId="4BA3F999"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毛伟</w:t>
            </w:r>
          </w:p>
        </w:tc>
        <w:tc>
          <w:tcPr>
            <w:tcW w:w="1081" w:type="dxa"/>
            <w:vAlign w:val="center"/>
          </w:tcPr>
          <w:p w14:paraId="6CAB4291"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一般课题</w:t>
            </w:r>
            <w:proofErr w:type="gramEnd"/>
          </w:p>
        </w:tc>
      </w:tr>
      <w:tr w:rsidR="00196936" w14:paraId="5DFCEA8E" w14:textId="77777777" w:rsidTr="007910FF">
        <w:trPr>
          <w:trHeight w:val="455"/>
          <w:jc w:val="center"/>
        </w:trPr>
        <w:tc>
          <w:tcPr>
            <w:tcW w:w="1376" w:type="dxa"/>
            <w:vAlign w:val="center"/>
          </w:tcPr>
          <w:p w14:paraId="1A771D1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6A356A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2021YB11</w:t>
            </w:r>
          </w:p>
        </w:tc>
        <w:tc>
          <w:tcPr>
            <w:tcW w:w="1132" w:type="dxa"/>
            <w:vMerge/>
            <w:vAlign w:val="center"/>
          </w:tcPr>
          <w:p w14:paraId="233FB6C5"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E5375FC"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师范专业认证背景下数学复合</w:t>
            </w:r>
            <w:proofErr w:type="gramStart"/>
            <w:r>
              <w:rPr>
                <w:rFonts w:eastAsia="仿宋_GB2312" w:hint="eastAsia"/>
                <w:color w:val="000000"/>
                <w:szCs w:val="21"/>
              </w:rPr>
              <w:t>式人才</w:t>
            </w:r>
            <w:proofErr w:type="gramEnd"/>
            <w:r>
              <w:rPr>
                <w:rFonts w:eastAsia="仿宋_GB2312" w:hint="eastAsia"/>
                <w:color w:val="000000"/>
                <w:szCs w:val="21"/>
              </w:rPr>
              <w:t>培养模式研究</w:t>
            </w:r>
          </w:p>
        </w:tc>
        <w:tc>
          <w:tcPr>
            <w:tcW w:w="867" w:type="dxa"/>
            <w:vAlign w:val="center"/>
          </w:tcPr>
          <w:p w14:paraId="42E23D42"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卢涛</w:t>
            </w:r>
          </w:p>
        </w:tc>
        <w:tc>
          <w:tcPr>
            <w:tcW w:w="1081" w:type="dxa"/>
            <w:vAlign w:val="center"/>
          </w:tcPr>
          <w:p w14:paraId="7C54D85A"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6CE4C709" w14:textId="77777777" w:rsidTr="007910FF">
        <w:trPr>
          <w:trHeight w:val="455"/>
          <w:jc w:val="center"/>
        </w:trPr>
        <w:tc>
          <w:tcPr>
            <w:tcW w:w="1376" w:type="dxa"/>
            <w:vAlign w:val="center"/>
          </w:tcPr>
          <w:p w14:paraId="4ABF3F2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25E66E6C"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2021YB12</w:t>
            </w:r>
          </w:p>
        </w:tc>
        <w:tc>
          <w:tcPr>
            <w:tcW w:w="1132" w:type="dxa"/>
            <w:vMerge/>
            <w:vAlign w:val="center"/>
          </w:tcPr>
          <w:p w14:paraId="1426E201"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32B8FFC1"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以学生为中心的数学分析教学改革研究</w:t>
            </w:r>
          </w:p>
        </w:tc>
        <w:tc>
          <w:tcPr>
            <w:tcW w:w="867" w:type="dxa"/>
            <w:vAlign w:val="center"/>
          </w:tcPr>
          <w:p w14:paraId="7E385C3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陆小庆</w:t>
            </w:r>
          </w:p>
        </w:tc>
        <w:tc>
          <w:tcPr>
            <w:tcW w:w="1081" w:type="dxa"/>
            <w:vAlign w:val="center"/>
          </w:tcPr>
          <w:p w14:paraId="5336804C"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22EB90F5" w14:textId="77777777" w:rsidTr="007910FF">
        <w:trPr>
          <w:trHeight w:val="455"/>
          <w:jc w:val="center"/>
        </w:trPr>
        <w:tc>
          <w:tcPr>
            <w:tcW w:w="1376" w:type="dxa"/>
            <w:vAlign w:val="center"/>
          </w:tcPr>
          <w:p w14:paraId="1FB4A5E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04D2552"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2021YB13</w:t>
            </w:r>
          </w:p>
        </w:tc>
        <w:tc>
          <w:tcPr>
            <w:tcW w:w="1132" w:type="dxa"/>
            <w:vAlign w:val="center"/>
          </w:tcPr>
          <w:p w14:paraId="5A9DA08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物理与信息工程学院</w:t>
            </w:r>
          </w:p>
        </w:tc>
        <w:tc>
          <w:tcPr>
            <w:tcW w:w="3904" w:type="dxa"/>
            <w:vAlign w:val="center"/>
          </w:tcPr>
          <w:p w14:paraId="6C24C1BF" w14:textId="77777777" w:rsidR="00196936" w:rsidRDefault="00196936" w:rsidP="007910FF">
            <w:pPr>
              <w:adjustRightInd w:val="0"/>
              <w:snapToGrid w:val="0"/>
              <w:jc w:val="left"/>
              <w:rPr>
                <w:rFonts w:eastAsia="仿宋_GB2312"/>
                <w:color w:val="000000"/>
                <w:szCs w:val="21"/>
              </w:rPr>
            </w:pPr>
            <w:r>
              <w:rPr>
                <w:rFonts w:eastAsia="仿宋_GB2312" w:hint="eastAsia"/>
                <w:szCs w:val="21"/>
              </w:rPr>
              <w:t>以物理文化为载体激发物理乡村定向师范生学习内驱力的长效机制研究</w:t>
            </w:r>
          </w:p>
        </w:tc>
        <w:tc>
          <w:tcPr>
            <w:tcW w:w="867" w:type="dxa"/>
            <w:vAlign w:val="center"/>
          </w:tcPr>
          <w:p w14:paraId="5929A0A4"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韩典荣</w:t>
            </w:r>
            <w:proofErr w:type="gramEnd"/>
          </w:p>
        </w:tc>
        <w:tc>
          <w:tcPr>
            <w:tcW w:w="1081" w:type="dxa"/>
            <w:vAlign w:val="center"/>
          </w:tcPr>
          <w:p w14:paraId="2D048EEB"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1BAEF0AD" w14:textId="77777777" w:rsidTr="007910FF">
        <w:trPr>
          <w:trHeight w:val="455"/>
          <w:jc w:val="center"/>
        </w:trPr>
        <w:tc>
          <w:tcPr>
            <w:tcW w:w="1376" w:type="dxa"/>
            <w:vAlign w:val="center"/>
          </w:tcPr>
          <w:p w14:paraId="4224DAB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AE6DAB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2021YB14</w:t>
            </w:r>
          </w:p>
        </w:tc>
        <w:tc>
          <w:tcPr>
            <w:tcW w:w="1132" w:type="dxa"/>
            <w:vMerge w:val="restart"/>
            <w:vAlign w:val="center"/>
          </w:tcPr>
          <w:p w14:paraId="2562A36F"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生命科学与化学化工学院</w:t>
            </w:r>
          </w:p>
        </w:tc>
        <w:tc>
          <w:tcPr>
            <w:tcW w:w="3904" w:type="dxa"/>
            <w:vAlign w:val="center"/>
          </w:tcPr>
          <w:p w14:paraId="5424AF31" w14:textId="77777777" w:rsidR="00196936" w:rsidRDefault="00196936" w:rsidP="007910FF">
            <w:pPr>
              <w:adjustRightInd w:val="0"/>
              <w:snapToGrid w:val="0"/>
              <w:jc w:val="left"/>
              <w:rPr>
                <w:rFonts w:eastAsia="仿宋_GB2312"/>
                <w:color w:val="000000"/>
                <w:szCs w:val="21"/>
              </w:rPr>
            </w:pPr>
            <w:proofErr w:type="gramStart"/>
            <w:r>
              <w:rPr>
                <w:rFonts w:eastAsia="仿宋_GB2312" w:hint="eastAsia"/>
                <w:color w:val="000000"/>
                <w:szCs w:val="21"/>
              </w:rPr>
              <w:t>学导式</w:t>
            </w:r>
            <w:proofErr w:type="gramEnd"/>
            <w:r>
              <w:rPr>
                <w:rFonts w:eastAsia="仿宋_GB2312" w:hint="eastAsia"/>
                <w:color w:val="000000"/>
                <w:szCs w:val="21"/>
              </w:rPr>
              <w:t>、关联式、范例式教学在《基础化学》（一）课程中的研究与实践</w:t>
            </w:r>
          </w:p>
        </w:tc>
        <w:tc>
          <w:tcPr>
            <w:tcW w:w="867" w:type="dxa"/>
            <w:vAlign w:val="center"/>
          </w:tcPr>
          <w:p w14:paraId="1E61CAC9"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许翠霞</w:t>
            </w:r>
            <w:proofErr w:type="gramEnd"/>
          </w:p>
        </w:tc>
        <w:tc>
          <w:tcPr>
            <w:tcW w:w="1081" w:type="dxa"/>
            <w:vAlign w:val="center"/>
          </w:tcPr>
          <w:p w14:paraId="28AD4EA6"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7F1037BC" w14:textId="77777777" w:rsidTr="007910FF">
        <w:trPr>
          <w:trHeight w:val="455"/>
          <w:jc w:val="center"/>
        </w:trPr>
        <w:tc>
          <w:tcPr>
            <w:tcW w:w="1376" w:type="dxa"/>
            <w:vAlign w:val="center"/>
          </w:tcPr>
          <w:p w14:paraId="2153E36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2A48D0D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2021YB15</w:t>
            </w:r>
          </w:p>
        </w:tc>
        <w:tc>
          <w:tcPr>
            <w:tcW w:w="1132" w:type="dxa"/>
            <w:vMerge/>
            <w:vAlign w:val="center"/>
          </w:tcPr>
          <w:p w14:paraId="4680DF29"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8FE08ED" w14:textId="77777777" w:rsidR="00196936" w:rsidRDefault="00196936" w:rsidP="007910FF">
            <w:pPr>
              <w:adjustRightInd w:val="0"/>
              <w:snapToGrid w:val="0"/>
              <w:jc w:val="left"/>
              <w:rPr>
                <w:rFonts w:eastAsia="仿宋_GB2312"/>
                <w:szCs w:val="21"/>
              </w:rPr>
            </w:pPr>
            <w:r>
              <w:rPr>
                <w:rFonts w:eastAsia="仿宋_GB2312" w:hint="eastAsia"/>
                <w:szCs w:val="21"/>
              </w:rPr>
              <w:t>混合教学模式的创新与实践——以《天然产物化学》课程为例</w:t>
            </w:r>
          </w:p>
        </w:tc>
        <w:tc>
          <w:tcPr>
            <w:tcW w:w="867" w:type="dxa"/>
            <w:vAlign w:val="center"/>
          </w:tcPr>
          <w:p w14:paraId="24A94E8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林洁</w:t>
            </w:r>
          </w:p>
        </w:tc>
        <w:tc>
          <w:tcPr>
            <w:tcW w:w="1081" w:type="dxa"/>
            <w:vAlign w:val="center"/>
          </w:tcPr>
          <w:p w14:paraId="0E376AFD"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5FBF1871" w14:textId="77777777" w:rsidTr="007910FF">
        <w:trPr>
          <w:trHeight w:val="455"/>
          <w:jc w:val="center"/>
        </w:trPr>
        <w:tc>
          <w:tcPr>
            <w:tcW w:w="1376" w:type="dxa"/>
            <w:vAlign w:val="center"/>
          </w:tcPr>
          <w:p w14:paraId="2C37209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59EAB72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2021YB16</w:t>
            </w:r>
          </w:p>
        </w:tc>
        <w:tc>
          <w:tcPr>
            <w:tcW w:w="1132" w:type="dxa"/>
            <w:vMerge w:val="restart"/>
            <w:vAlign w:val="center"/>
          </w:tcPr>
          <w:p w14:paraId="1C80E24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地理科学学院</w:t>
            </w:r>
          </w:p>
        </w:tc>
        <w:tc>
          <w:tcPr>
            <w:tcW w:w="3904" w:type="dxa"/>
            <w:vAlign w:val="center"/>
          </w:tcPr>
          <w:p w14:paraId="17769857" w14:textId="77777777" w:rsidR="00196936" w:rsidRDefault="00196936" w:rsidP="007910FF">
            <w:pPr>
              <w:adjustRightInd w:val="0"/>
              <w:snapToGrid w:val="0"/>
              <w:jc w:val="left"/>
              <w:rPr>
                <w:rFonts w:eastAsia="仿宋_GB2312"/>
                <w:szCs w:val="21"/>
              </w:rPr>
            </w:pPr>
            <w:r>
              <w:rPr>
                <w:rFonts w:eastAsia="仿宋_GB2312" w:hint="eastAsia"/>
                <w:szCs w:val="21"/>
              </w:rPr>
              <w:t>基于产教融合的应用型本科</w:t>
            </w:r>
            <w:r>
              <w:rPr>
                <w:rFonts w:eastAsia="仿宋_GB2312" w:hint="eastAsia"/>
                <w:szCs w:val="21"/>
              </w:rPr>
              <w:t xml:space="preserve"> </w:t>
            </w:r>
            <w:r>
              <w:rPr>
                <w:rFonts w:eastAsia="仿宋_GB2312" w:hint="eastAsia"/>
                <w:szCs w:val="21"/>
              </w:rPr>
              <w:t>酒店管理专业实践教学体系优化研究</w:t>
            </w:r>
          </w:p>
        </w:tc>
        <w:tc>
          <w:tcPr>
            <w:tcW w:w="867" w:type="dxa"/>
            <w:vAlign w:val="center"/>
          </w:tcPr>
          <w:p w14:paraId="3BBEF87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汪希芸</w:t>
            </w:r>
          </w:p>
        </w:tc>
        <w:tc>
          <w:tcPr>
            <w:tcW w:w="1081" w:type="dxa"/>
            <w:vAlign w:val="center"/>
          </w:tcPr>
          <w:p w14:paraId="284E527C"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0E2A6954" w14:textId="77777777" w:rsidTr="007910FF">
        <w:trPr>
          <w:trHeight w:val="455"/>
          <w:jc w:val="center"/>
        </w:trPr>
        <w:tc>
          <w:tcPr>
            <w:tcW w:w="1376" w:type="dxa"/>
            <w:vAlign w:val="center"/>
          </w:tcPr>
          <w:p w14:paraId="4119862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B3BB37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2021YB17</w:t>
            </w:r>
          </w:p>
        </w:tc>
        <w:tc>
          <w:tcPr>
            <w:tcW w:w="1132" w:type="dxa"/>
            <w:vMerge/>
            <w:vAlign w:val="center"/>
          </w:tcPr>
          <w:p w14:paraId="0C60083D"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B28CE3F" w14:textId="77777777" w:rsidR="00196936" w:rsidRDefault="00196936" w:rsidP="007910FF">
            <w:pPr>
              <w:adjustRightInd w:val="0"/>
              <w:snapToGrid w:val="0"/>
              <w:jc w:val="left"/>
              <w:rPr>
                <w:rFonts w:eastAsia="仿宋_GB2312"/>
                <w:szCs w:val="21"/>
              </w:rPr>
            </w:pPr>
            <w:r>
              <w:rPr>
                <w:rFonts w:eastAsia="仿宋_GB2312" w:hint="eastAsia"/>
                <w:szCs w:val="21"/>
              </w:rPr>
              <w:t>地理师范类专业课程的</w:t>
            </w:r>
            <w:proofErr w:type="gramStart"/>
            <w:r>
              <w:rPr>
                <w:rFonts w:eastAsia="仿宋_GB2312" w:hint="eastAsia"/>
                <w:szCs w:val="21"/>
              </w:rPr>
              <w:t>思政教育</w:t>
            </w:r>
            <w:proofErr w:type="gramEnd"/>
            <w:r>
              <w:rPr>
                <w:rFonts w:eastAsia="仿宋_GB2312" w:hint="eastAsia"/>
                <w:szCs w:val="21"/>
              </w:rPr>
              <w:t>融入与实践</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以《土壤地理学》为例</w:t>
            </w:r>
            <w:r>
              <w:rPr>
                <w:rFonts w:eastAsia="仿宋_GB2312" w:hint="eastAsia"/>
                <w:szCs w:val="21"/>
              </w:rPr>
              <w:t></w:t>
            </w:r>
          </w:p>
        </w:tc>
        <w:tc>
          <w:tcPr>
            <w:tcW w:w="867" w:type="dxa"/>
            <w:vAlign w:val="center"/>
          </w:tcPr>
          <w:p w14:paraId="477D28A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黄群芳</w:t>
            </w:r>
          </w:p>
        </w:tc>
        <w:tc>
          <w:tcPr>
            <w:tcW w:w="1081" w:type="dxa"/>
            <w:vAlign w:val="center"/>
          </w:tcPr>
          <w:p w14:paraId="278E0389" w14:textId="77777777" w:rsidR="00196936" w:rsidRDefault="00196936" w:rsidP="007910FF">
            <w:pPr>
              <w:adjustRightInd w:val="0"/>
              <w:snapToGrid w:val="0"/>
              <w:jc w:val="center"/>
              <w:rPr>
                <w:rFonts w:eastAsia="仿宋_GB2312"/>
                <w:szCs w:val="21"/>
              </w:rPr>
            </w:pPr>
            <w:proofErr w:type="gramStart"/>
            <w:r>
              <w:rPr>
                <w:rFonts w:eastAsia="仿宋_GB2312" w:hint="eastAsia"/>
                <w:color w:val="000000"/>
                <w:szCs w:val="21"/>
              </w:rPr>
              <w:t>一般</w:t>
            </w:r>
            <w:r>
              <w:rPr>
                <w:rFonts w:eastAsia="仿宋_GB2312"/>
                <w:color w:val="000000"/>
                <w:szCs w:val="21"/>
              </w:rPr>
              <w:t>课题</w:t>
            </w:r>
            <w:proofErr w:type="gramEnd"/>
          </w:p>
        </w:tc>
      </w:tr>
      <w:tr w:rsidR="00196936" w14:paraId="18267565" w14:textId="77777777" w:rsidTr="007910FF">
        <w:trPr>
          <w:trHeight w:val="455"/>
          <w:jc w:val="center"/>
        </w:trPr>
        <w:tc>
          <w:tcPr>
            <w:tcW w:w="1376" w:type="dxa"/>
            <w:vAlign w:val="center"/>
          </w:tcPr>
          <w:p w14:paraId="0C1764B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88009A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2021YB18</w:t>
            </w:r>
          </w:p>
        </w:tc>
        <w:tc>
          <w:tcPr>
            <w:tcW w:w="1132" w:type="dxa"/>
            <w:vMerge/>
            <w:vAlign w:val="center"/>
          </w:tcPr>
          <w:p w14:paraId="62FF8D48"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00DBEAC9" w14:textId="77777777" w:rsidR="00196936" w:rsidRDefault="00196936" w:rsidP="007910FF">
            <w:pPr>
              <w:adjustRightInd w:val="0"/>
              <w:snapToGrid w:val="0"/>
              <w:jc w:val="left"/>
              <w:rPr>
                <w:rFonts w:eastAsia="仿宋_GB2312"/>
                <w:szCs w:val="21"/>
              </w:rPr>
            </w:pPr>
            <w:r>
              <w:rPr>
                <w:rFonts w:eastAsia="仿宋_GB2312" w:hint="eastAsia"/>
                <w:szCs w:val="21"/>
              </w:rPr>
              <w:t>知行合一视角下《江苏地理》课程教学设计与实践</w:t>
            </w:r>
          </w:p>
        </w:tc>
        <w:tc>
          <w:tcPr>
            <w:tcW w:w="867" w:type="dxa"/>
            <w:vAlign w:val="center"/>
          </w:tcPr>
          <w:p w14:paraId="0FCADC8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陆春锋</w:t>
            </w:r>
          </w:p>
        </w:tc>
        <w:tc>
          <w:tcPr>
            <w:tcW w:w="1081" w:type="dxa"/>
            <w:vAlign w:val="center"/>
          </w:tcPr>
          <w:p w14:paraId="747A6FF8"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16578555" w14:textId="77777777" w:rsidTr="007910FF">
        <w:trPr>
          <w:trHeight w:val="455"/>
          <w:jc w:val="center"/>
        </w:trPr>
        <w:tc>
          <w:tcPr>
            <w:tcW w:w="1376" w:type="dxa"/>
            <w:vAlign w:val="center"/>
          </w:tcPr>
          <w:p w14:paraId="16725BF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3C3ED60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2021YB19</w:t>
            </w:r>
          </w:p>
        </w:tc>
        <w:tc>
          <w:tcPr>
            <w:tcW w:w="1132" w:type="dxa"/>
            <w:vAlign w:val="center"/>
          </w:tcPr>
          <w:p w14:paraId="51A535A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音乐学院</w:t>
            </w:r>
          </w:p>
        </w:tc>
        <w:tc>
          <w:tcPr>
            <w:tcW w:w="3904" w:type="dxa"/>
            <w:vAlign w:val="center"/>
          </w:tcPr>
          <w:p w14:paraId="4A07946B" w14:textId="77777777" w:rsidR="00196936" w:rsidRDefault="00196936" w:rsidP="007910FF">
            <w:pPr>
              <w:adjustRightInd w:val="0"/>
              <w:snapToGrid w:val="0"/>
              <w:jc w:val="left"/>
              <w:rPr>
                <w:rFonts w:eastAsia="仿宋_GB2312"/>
                <w:szCs w:val="21"/>
              </w:rPr>
            </w:pPr>
            <w:proofErr w:type="gramStart"/>
            <w:r>
              <w:rPr>
                <w:rFonts w:eastAsia="仿宋_GB2312" w:hint="eastAsia"/>
                <w:szCs w:val="21"/>
              </w:rPr>
              <w:t>课程思政视域</w:t>
            </w:r>
            <w:proofErr w:type="gramEnd"/>
            <w:r>
              <w:rPr>
                <w:rFonts w:eastAsia="仿宋_GB2312" w:hint="eastAsia"/>
                <w:szCs w:val="21"/>
              </w:rPr>
              <w:t>下钢琴伴奏课程教学路径研究与构建对策</w:t>
            </w:r>
          </w:p>
        </w:tc>
        <w:tc>
          <w:tcPr>
            <w:tcW w:w="867" w:type="dxa"/>
            <w:vAlign w:val="center"/>
          </w:tcPr>
          <w:p w14:paraId="1FD59D6C"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张璟</w:t>
            </w:r>
          </w:p>
        </w:tc>
        <w:tc>
          <w:tcPr>
            <w:tcW w:w="1081" w:type="dxa"/>
            <w:vAlign w:val="center"/>
          </w:tcPr>
          <w:p w14:paraId="6104F5D3"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6E47C097" w14:textId="77777777" w:rsidTr="007910FF">
        <w:trPr>
          <w:trHeight w:val="455"/>
          <w:jc w:val="center"/>
        </w:trPr>
        <w:tc>
          <w:tcPr>
            <w:tcW w:w="1376" w:type="dxa"/>
            <w:vAlign w:val="center"/>
          </w:tcPr>
          <w:p w14:paraId="36A2D40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FAC518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2021YB20</w:t>
            </w:r>
          </w:p>
        </w:tc>
        <w:tc>
          <w:tcPr>
            <w:tcW w:w="1132" w:type="dxa"/>
            <w:vMerge w:val="restart"/>
            <w:vAlign w:val="center"/>
          </w:tcPr>
          <w:p w14:paraId="30C08B1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美术</w:t>
            </w:r>
            <w:r>
              <w:rPr>
                <w:rFonts w:eastAsia="仿宋_GB2312"/>
                <w:color w:val="000000"/>
                <w:szCs w:val="21"/>
              </w:rPr>
              <w:t>学院</w:t>
            </w:r>
          </w:p>
        </w:tc>
        <w:tc>
          <w:tcPr>
            <w:tcW w:w="3904" w:type="dxa"/>
            <w:vAlign w:val="center"/>
          </w:tcPr>
          <w:p w14:paraId="65A51CDD" w14:textId="77777777" w:rsidR="00196936" w:rsidRDefault="00196936" w:rsidP="007910FF">
            <w:pPr>
              <w:adjustRightInd w:val="0"/>
              <w:snapToGrid w:val="0"/>
              <w:jc w:val="left"/>
              <w:rPr>
                <w:rFonts w:eastAsia="仿宋_GB2312"/>
                <w:szCs w:val="21"/>
              </w:rPr>
            </w:pPr>
            <w:r>
              <w:rPr>
                <w:rFonts w:eastAsia="仿宋_GB2312" w:hint="eastAsia"/>
                <w:szCs w:val="21"/>
              </w:rPr>
              <w:t>基于</w:t>
            </w:r>
            <w:r>
              <w:rPr>
                <w:rFonts w:eastAsia="仿宋_GB2312" w:hint="eastAsia"/>
                <w:szCs w:val="21"/>
              </w:rPr>
              <w:t>VR</w:t>
            </w:r>
            <w:r>
              <w:rPr>
                <w:rFonts w:eastAsia="仿宋_GB2312" w:hint="eastAsia"/>
                <w:szCs w:val="21"/>
              </w:rPr>
              <w:t>数字交互平台的中国画课程改革与实践研究</w:t>
            </w:r>
          </w:p>
        </w:tc>
        <w:tc>
          <w:tcPr>
            <w:tcW w:w="867" w:type="dxa"/>
            <w:vAlign w:val="center"/>
          </w:tcPr>
          <w:p w14:paraId="0A5141E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孙妮娜</w:t>
            </w:r>
          </w:p>
        </w:tc>
        <w:tc>
          <w:tcPr>
            <w:tcW w:w="1081" w:type="dxa"/>
            <w:vAlign w:val="center"/>
          </w:tcPr>
          <w:p w14:paraId="6A58DDF4" w14:textId="77777777" w:rsidR="00196936" w:rsidRDefault="00196936" w:rsidP="007910FF">
            <w:pPr>
              <w:adjustRightInd w:val="0"/>
              <w:snapToGrid w:val="0"/>
              <w:jc w:val="center"/>
              <w:rPr>
                <w:rFonts w:eastAsia="仿宋_GB2312"/>
                <w:szCs w:val="21"/>
              </w:rPr>
            </w:pPr>
            <w:proofErr w:type="gramStart"/>
            <w:r>
              <w:rPr>
                <w:rFonts w:eastAsia="仿宋_GB2312"/>
                <w:color w:val="000000"/>
                <w:szCs w:val="21"/>
              </w:rPr>
              <w:t>一般课题</w:t>
            </w:r>
            <w:proofErr w:type="gramEnd"/>
          </w:p>
        </w:tc>
      </w:tr>
      <w:tr w:rsidR="00196936" w14:paraId="7D18BDD5" w14:textId="77777777" w:rsidTr="007910FF">
        <w:trPr>
          <w:trHeight w:val="455"/>
          <w:jc w:val="center"/>
        </w:trPr>
        <w:tc>
          <w:tcPr>
            <w:tcW w:w="1376" w:type="dxa"/>
            <w:vAlign w:val="center"/>
          </w:tcPr>
          <w:p w14:paraId="51B450B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0D89AA6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2021YB21</w:t>
            </w:r>
          </w:p>
        </w:tc>
        <w:tc>
          <w:tcPr>
            <w:tcW w:w="1132" w:type="dxa"/>
            <w:vMerge/>
            <w:vAlign w:val="center"/>
          </w:tcPr>
          <w:p w14:paraId="755A885B"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2D2DF695" w14:textId="77777777" w:rsidR="00196936" w:rsidRDefault="00196936" w:rsidP="007910FF">
            <w:pPr>
              <w:adjustRightInd w:val="0"/>
              <w:snapToGrid w:val="0"/>
              <w:jc w:val="left"/>
              <w:rPr>
                <w:rFonts w:eastAsia="仿宋_GB2312"/>
                <w:szCs w:val="21"/>
              </w:rPr>
            </w:pPr>
            <w:r>
              <w:rPr>
                <w:rFonts w:eastAsia="仿宋_GB2312" w:hint="eastAsia"/>
                <w:spacing w:val="-6"/>
                <w:szCs w:val="21"/>
              </w:rPr>
              <w:t>《文化创意产品开发》课程产教融合研究</w:t>
            </w:r>
          </w:p>
        </w:tc>
        <w:tc>
          <w:tcPr>
            <w:tcW w:w="867" w:type="dxa"/>
            <w:vAlign w:val="center"/>
          </w:tcPr>
          <w:p w14:paraId="57597EC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李岩</w:t>
            </w:r>
          </w:p>
        </w:tc>
        <w:tc>
          <w:tcPr>
            <w:tcW w:w="1081" w:type="dxa"/>
            <w:vAlign w:val="center"/>
          </w:tcPr>
          <w:p w14:paraId="1F619187" w14:textId="77777777" w:rsidR="00196936" w:rsidRDefault="00196936" w:rsidP="007910FF">
            <w:pPr>
              <w:adjustRightInd w:val="0"/>
              <w:snapToGrid w:val="0"/>
              <w:jc w:val="center"/>
              <w:rPr>
                <w:rFonts w:eastAsia="仿宋_GB2312"/>
                <w:szCs w:val="21"/>
              </w:rPr>
            </w:pPr>
            <w:proofErr w:type="gramStart"/>
            <w:r>
              <w:rPr>
                <w:rFonts w:eastAsia="仿宋_GB2312"/>
                <w:color w:val="000000"/>
                <w:szCs w:val="21"/>
              </w:rPr>
              <w:t>一般课题</w:t>
            </w:r>
            <w:proofErr w:type="gramEnd"/>
          </w:p>
        </w:tc>
      </w:tr>
      <w:tr w:rsidR="00196936" w14:paraId="0E7E591A" w14:textId="77777777" w:rsidTr="007910FF">
        <w:trPr>
          <w:trHeight w:val="455"/>
          <w:jc w:val="center"/>
        </w:trPr>
        <w:tc>
          <w:tcPr>
            <w:tcW w:w="1376" w:type="dxa"/>
            <w:vAlign w:val="center"/>
          </w:tcPr>
          <w:p w14:paraId="393793C2"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242C4B3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2021YB22</w:t>
            </w:r>
          </w:p>
        </w:tc>
        <w:tc>
          <w:tcPr>
            <w:tcW w:w="1132" w:type="dxa"/>
            <w:vMerge w:val="restart"/>
            <w:vAlign w:val="center"/>
          </w:tcPr>
          <w:p w14:paraId="524EAA10"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马克思主义学院</w:t>
            </w:r>
          </w:p>
        </w:tc>
        <w:tc>
          <w:tcPr>
            <w:tcW w:w="3904" w:type="dxa"/>
            <w:vAlign w:val="center"/>
          </w:tcPr>
          <w:p w14:paraId="2EDF1848" w14:textId="77777777" w:rsidR="00196936" w:rsidRDefault="00196936" w:rsidP="007910FF">
            <w:pPr>
              <w:adjustRightInd w:val="0"/>
              <w:snapToGrid w:val="0"/>
              <w:jc w:val="left"/>
              <w:rPr>
                <w:rFonts w:eastAsia="仿宋_GB2312"/>
                <w:szCs w:val="21"/>
              </w:rPr>
            </w:pPr>
            <w:r>
              <w:rPr>
                <w:rFonts w:eastAsia="仿宋_GB2312" w:hint="eastAsia"/>
                <w:szCs w:val="21"/>
              </w:rPr>
              <w:t>大数据背景下高校思想政治教育创新研究</w:t>
            </w:r>
          </w:p>
        </w:tc>
        <w:tc>
          <w:tcPr>
            <w:tcW w:w="867" w:type="dxa"/>
            <w:vAlign w:val="center"/>
          </w:tcPr>
          <w:p w14:paraId="3FB34E4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陈丽</w:t>
            </w:r>
          </w:p>
        </w:tc>
        <w:tc>
          <w:tcPr>
            <w:tcW w:w="1081" w:type="dxa"/>
            <w:vAlign w:val="center"/>
          </w:tcPr>
          <w:p w14:paraId="5CCF0EF9"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62B3CD63" w14:textId="77777777" w:rsidTr="007910FF">
        <w:trPr>
          <w:trHeight w:val="455"/>
          <w:jc w:val="center"/>
        </w:trPr>
        <w:tc>
          <w:tcPr>
            <w:tcW w:w="1376" w:type="dxa"/>
            <w:vAlign w:val="center"/>
          </w:tcPr>
          <w:p w14:paraId="202CEA7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62C0E5A"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2021YB23</w:t>
            </w:r>
          </w:p>
        </w:tc>
        <w:tc>
          <w:tcPr>
            <w:tcW w:w="1132" w:type="dxa"/>
            <w:vMerge/>
            <w:vAlign w:val="center"/>
          </w:tcPr>
          <w:p w14:paraId="132F9034"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22BBD7F6" w14:textId="77777777" w:rsidR="00196936" w:rsidRDefault="00196936" w:rsidP="007910FF">
            <w:pPr>
              <w:adjustRightInd w:val="0"/>
              <w:snapToGrid w:val="0"/>
              <w:jc w:val="left"/>
              <w:rPr>
                <w:rFonts w:eastAsia="仿宋_GB2312"/>
                <w:szCs w:val="21"/>
              </w:rPr>
            </w:pPr>
            <w:r>
              <w:rPr>
                <w:rFonts w:eastAsia="仿宋_GB2312" w:hint="eastAsia"/>
                <w:szCs w:val="21"/>
              </w:rPr>
              <w:t>以产业结构调整为导向的江苏高校历史学专业调整与退出研究</w:t>
            </w:r>
          </w:p>
        </w:tc>
        <w:tc>
          <w:tcPr>
            <w:tcW w:w="867" w:type="dxa"/>
            <w:vAlign w:val="center"/>
          </w:tcPr>
          <w:p w14:paraId="1B58AD45"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张俊飞</w:t>
            </w:r>
            <w:proofErr w:type="gramEnd"/>
          </w:p>
        </w:tc>
        <w:tc>
          <w:tcPr>
            <w:tcW w:w="1081" w:type="dxa"/>
            <w:vAlign w:val="center"/>
          </w:tcPr>
          <w:p w14:paraId="33FBECAF"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一般课题</w:t>
            </w:r>
            <w:proofErr w:type="gramEnd"/>
          </w:p>
        </w:tc>
      </w:tr>
      <w:tr w:rsidR="00196936" w14:paraId="0675D371" w14:textId="77777777" w:rsidTr="007910FF">
        <w:trPr>
          <w:trHeight w:val="455"/>
          <w:jc w:val="center"/>
        </w:trPr>
        <w:tc>
          <w:tcPr>
            <w:tcW w:w="1376" w:type="dxa"/>
            <w:vAlign w:val="center"/>
          </w:tcPr>
          <w:p w14:paraId="26DB4AAC"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45CC7E0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2021YB24</w:t>
            </w:r>
          </w:p>
        </w:tc>
        <w:tc>
          <w:tcPr>
            <w:tcW w:w="1132" w:type="dxa"/>
            <w:vAlign w:val="center"/>
          </w:tcPr>
          <w:p w14:paraId="510CA332"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体育学院</w:t>
            </w:r>
          </w:p>
        </w:tc>
        <w:tc>
          <w:tcPr>
            <w:tcW w:w="3904" w:type="dxa"/>
            <w:vAlign w:val="center"/>
          </w:tcPr>
          <w:p w14:paraId="6CDD9346"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身体教育学视野下的高校公共体育教学研究</w:t>
            </w:r>
          </w:p>
        </w:tc>
        <w:tc>
          <w:tcPr>
            <w:tcW w:w="867" w:type="dxa"/>
            <w:vAlign w:val="center"/>
          </w:tcPr>
          <w:p w14:paraId="0B67C3A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田磊</w:t>
            </w:r>
          </w:p>
          <w:p w14:paraId="26CA2581"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蓝晓萍</w:t>
            </w:r>
            <w:proofErr w:type="gramEnd"/>
          </w:p>
        </w:tc>
        <w:tc>
          <w:tcPr>
            <w:tcW w:w="1081" w:type="dxa"/>
            <w:vAlign w:val="center"/>
          </w:tcPr>
          <w:p w14:paraId="340D8A0D" w14:textId="77777777" w:rsidR="00196936" w:rsidRDefault="00196936" w:rsidP="007910FF">
            <w:pPr>
              <w:adjustRightInd w:val="0"/>
              <w:snapToGrid w:val="0"/>
              <w:jc w:val="center"/>
              <w:rPr>
                <w:rFonts w:eastAsia="仿宋_GB2312"/>
                <w:szCs w:val="21"/>
              </w:rPr>
            </w:pPr>
            <w:proofErr w:type="gramStart"/>
            <w:r>
              <w:rPr>
                <w:rFonts w:eastAsia="仿宋_GB2312"/>
                <w:color w:val="000000"/>
                <w:szCs w:val="21"/>
              </w:rPr>
              <w:t>一般课题</w:t>
            </w:r>
            <w:proofErr w:type="gramEnd"/>
          </w:p>
        </w:tc>
      </w:tr>
      <w:tr w:rsidR="00196936" w14:paraId="00B1806E" w14:textId="77777777" w:rsidTr="007910FF">
        <w:trPr>
          <w:trHeight w:val="455"/>
          <w:jc w:val="center"/>
        </w:trPr>
        <w:tc>
          <w:tcPr>
            <w:tcW w:w="1376" w:type="dxa"/>
            <w:vAlign w:val="center"/>
          </w:tcPr>
          <w:p w14:paraId="713D4ACC"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576B6F8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2021QN01</w:t>
            </w:r>
          </w:p>
        </w:tc>
        <w:tc>
          <w:tcPr>
            <w:tcW w:w="1132" w:type="dxa"/>
            <w:vMerge w:val="restart"/>
            <w:vAlign w:val="center"/>
          </w:tcPr>
          <w:p w14:paraId="4FA1FB16"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教育科学学院</w:t>
            </w:r>
          </w:p>
        </w:tc>
        <w:tc>
          <w:tcPr>
            <w:tcW w:w="3904" w:type="dxa"/>
            <w:vAlign w:val="center"/>
          </w:tcPr>
          <w:p w14:paraId="142A568F" w14:textId="77777777" w:rsidR="00196936" w:rsidRDefault="00196936" w:rsidP="007910FF">
            <w:pPr>
              <w:adjustRightInd w:val="0"/>
              <w:snapToGrid w:val="0"/>
              <w:jc w:val="left"/>
              <w:rPr>
                <w:rFonts w:eastAsia="仿宋_GB2312"/>
                <w:szCs w:val="21"/>
              </w:rPr>
            </w:pPr>
            <w:r>
              <w:rPr>
                <w:rFonts w:eastAsia="仿宋_GB2312" w:hint="eastAsia"/>
                <w:szCs w:val="21"/>
              </w:rPr>
              <w:t>基于探究式教学的《心理学研究方法》课程教学研究与实践</w:t>
            </w:r>
          </w:p>
        </w:tc>
        <w:tc>
          <w:tcPr>
            <w:tcW w:w="867" w:type="dxa"/>
            <w:vAlign w:val="center"/>
          </w:tcPr>
          <w:p w14:paraId="37475E14" w14:textId="77777777" w:rsidR="00196936" w:rsidRDefault="00196936" w:rsidP="007910FF">
            <w:pPr>
              <w:adjustRightInd w:val="0"/>
              <w:snapToGrid w:val="0"/>
              <w:jc w:val="center"/>
              <w:rPr>
                <w:rFonts w:eastAsia="仿宋_GB2312"/>
                <w:color w:val="000000"/>
                <w:szCs w:val="21"/>
              </w:rPr>
            </w:pPr>
            <w:proofErr w:type="gramStart"/>
            <w:r>
              <w:rPr>
                <w:rFonts w:eastAsia="仿宋_GB2312" w:hint="eastAsia"/>
                <w:color w:val="000000"/>
                <w:szCs w:val="21"/>
              </w:rPr>
              <w:t>咸金花</w:t>
            </w:r>
            <w:proofErr w:type="gramEnd"/>
          </w:p>
        </w:tc>
        <w:tc>
          <w:tcPr>
            <w:tcW w:w="1081" w:type="dxa"/>
            <w:vAlign w:val="center"/>
          </w:tcPr>
          <w:p w14:paraId="47F0EC99"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青年</w:t>
            </w:r>
            <w:r>
              <w:rPr>
                <w:rFonts w:eastAsia="仿宋_GB2312"/>
                <w:color w:val="000000"/>
                <w:szCs w:val="21"/>
              </w:rPr>
              <w:t>课题</w:t>
            </w:r>
          </w:p>
        </w:tc>
      </w:tr>
      <w:tr w:rsidR="00196936" w14:paraId="2F663F62" w14:textId="77777777" w:rsidTr="007910FF">
        <w:trPr>
          <w:trHeight w:val="455"/>
          <w:jc w:val="center"/>
        </w:trPr>
        <w:tc>
          <w:tcPr>
            <w:tcW w:w="1376" w:type="dxa"/>
            <w:vAlign w:val="center"/>
          </w:tcPr>
          <w:p w14:paraId="34989D1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5DCEED0B"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2021QN02</w:t>
            </w:r>
          </w:p>
        </w:tc>
        <w:tc>
          <w:tcPr>
            <w:tcW w:w="1132" w:type="dxa"/>
            <w:vMerge/>
            <w:vAlign w:val="center"/>
          </w:tcPr>
          <w:p w14:paraId="6668B019"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5938A338" w14:textId="77777777" w:rsidR="00196936" w:rsidRDefault="00196936" w:rsidP="007910FF">
            <w:pPr>
              <w:adjustRightInd w:val="0"/>
              <w:snapToGrid w:val="0"/>
              <w:jc w:val="left"/>
              <w:rPr>
                <w:rFonts w:eastAsia="仿宋_GB2312"/>
                <w:szCs w:val="21"/>
              </w:rPr>
            </w:pPr>
            <w:r>
              <w:rPr>
                <w:rFonts w:eastAsia="仿宋_GB2312" w:hint="eastAsia"/>
                <w:szCs w:val="21"/>
              </w:rPr>
              <w:t>深度学习视域下公共教育学课程“金课”建设的探索与实践</w:t>
            </w:r>
          </w:p>
        </w:tc>
        <w:tc>
          <w:tcPr>
            <w:tcW w:w="867" w:type="dxa"/>
            <w:vAlign w:val="center"/>
          </w:tcPr>
          <w:p w14:paraId="6CDA8A0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于冬梅</w:t>
            </w:r>
          </w:p>
        </w:tc>
        <w:tc>
          <w:tcPr>
            <w:tcW w:w="1081" w:type="dxa"/>
            <w:vAlign w:val="center"/>
          </w:tcPr>
          <w:p w14:paraId="16ED79CC"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青年</w:t>
            </w:r>
            <w:r>
              <w:rPr>
                <w:rFonts w:eastAsia="仿宋_GB2312"/>
                <w:color w:val="000000"/>
                <w:szCs w:val="21"/>
              </w:rPr>
              <w:t>课题</w:t>
            </w:r>
          </w:p>
        </w:tc>
      </w:tr>
      <w:tr w:rsidR="00196936" w14:paraId="56EE6FD0" w14:textId="77777777" w:rsidTr="007910FF">
        <w:trPr>
          <w:trHeight w:val="455"/>
          <w:jc w:val="center"/>
        </w:trPr>
        <w:tc>
          <w:tcPr>
            <w:tcW w:w="1376" w:type="dxa"/>
            <w:vAlign w:val="center"/>
          </w:tcPr>
          <w:p w14:paraId="009A55E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3BDDC3A6"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2021QN03</w:t>
            </w:r>
          </w:p>
        </w:tc>
        <w:tc>
          <w:tcPr>
            <w:tcW w:w="1132" w:type="dxa"/>
            <w:vMerge w:val="restart"/>
            <w:vAlign w:val="center"/>
          </w:tcPr>
          <w:p w14:paraId="45A79D82"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学前教育学院</w:t>
            </w:r>
          </w:p>
        </w:tc>
        <w:tc>
          <w:tcPr>
            <w:tcW w:w="3904" w:type="dxa"/>
            <w:vAlign w:val="center"/>
          </w:tcPr>
          <w:p w14:paraId="4A52603D" w14:textId="77777777" w:rsidR="00196936" w:rsidRDefault="00196936" w:rsidP="007910FF">
            <w:pPr>
              <w:adjustRightInd w:val="0"/>
              <w:snapToGrid w:val="0"/>
              <w:jc w:val="left"/>
              <w:rPr>
                <w:rFonts w:eastAsia="仿宋_GB2312"/>
                <w:szCs w:val="21"/>
              </w:rPr>
            </w:pPr>
            <w:r>
              <w:rPr>
                <w:rFonts w:eastAsia="仿宋_GB2312" w:hint="eastAsia"/>
                <w:szCs w:val="21"/>
              </w:rPr>
              <w:t>《声乐》课程混合式教学模式建构与应用研究</w:t>
            </w:r>
          </w:p>
        </w:tc>
        <w:tc>
          <w:tcPr>
            <w:tcW w:w="867" w:type="dxa"/>
            <w:vAlign w:val="center"/>
          </w:tcPr>
          <w:p w14:paraId="5542E019"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范中天</w:t>
            </w:r>
          </w:p>
        </w:tc>
        <w:tc>
          <w:tcPr>
            <w:tcW w:w="1081" w:type="dxa"/>
            <w:vAlign w:val="center"/>
          </w:tcPr>
          <w:p w14:paraId="019BF40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青年课题</w:t>
            </w:r>
          </w:p>
        </w:tc>
      </w:tr>
      <w:tr w:rsidR="00196936" w14:paraId="3EBD14AC" w14:textId="77777777" w:rsidTr="007910FF">
        <w:trPr>
          <w:trHeight w:val="455"/>
          <w:jc w:val="center"/>
        </w:trPr>
        <w:tc>
          <w:tcPr>
            <w:tcW w:w="1376" w:type="dxa"/>
            <w:vAlign w:val="center"/>
          </w:tcPr>
          <w:p w14:paraId="1444574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1CD5267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2021QN04</w:t>
            </w:r>
          </w:p>
        </w:tc>
        <w:tc>
          <w:tcPr>
            <w:tcW w:w="1132" w:type="dxa"/>
            <w:vMerge/>
            <w:vAlign w:val="center"/>
          </w:tcPr>
          <w:p w14:paraId="38329899"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081503D8" w14:textId="77777777" w:rsidR="00196936" w:rsidRDefault="00196936" w:rsidP="007910FF">
            <w:pPr>
              <w:adjustRightInd w:val="0"/>
              <w:snapToGrid w:val="0"/>
              <w:jc w:val="left"/>
              <w:rPr>
                <w:rFonts w:eastAsia="仿宋_GB2312"/>
                <w:szCs w:val="21"/>
              </w:rPr>
            </w:pPr>
            <w:r>
              <w:rPr>
                <w:rFonts w:eastAsia="仿宋_GB2312" w:hint="eastAsia"/>
                <w:szCs w:val="21"/>
              </w:rPr>
              <w:t>师范类专业研究方法课程线上线下资源的整合及其教学策略研究</w:t>
            </w:r>
            <w:r>
              <w:rPr>
                <w:rFonts w:eastAsia="仿宋_GB2312" w:hint="eastAsia"/>
                <w:szCs w:val="21"/>
              </w:rPr>
              <w:t xml:space="preserve"> </w:t>
            </w:r>
          </w:p>
        </w:tc>
        <w:tc>
          <w:tcPr>
            <w:tcW w:w="867" w:type="dxa"/>
            <w:vAlign w:val="center"/>
          </w:tcPr>
          <w:p w14:paraId="29413C4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吕武</w:t>
            </w:r>
          </w:p>
        </w:tc>
        <w:tc>
          <w:tcPr>
            <w:tcW w:w="1081" w:type="dxa"/>
            <w:vAlign w:val="center"/>
          </w:tcPr>
          <w:p w14:paraId="46B23C3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青年课题</w:t>
            </w:r>
          </w:p>
        </w:tc>
      </w:tr>
      <w:tr w:rsidR="00196936" w14:paraId="0A963D12" w14:textId="77777777" w:rsidTr="007910FF">
        <w:trPr>
          <w:trHeight w:val="455"/>
          <w:jc w:val="center"/>
        </w:trPr>
        <w:tc>
          <w:tcPr>
            <w:tcW w:w="1376" w:type="dxa"/>
            <w:vAlign w:val="center"/>
          </w:tcPr>
          <w:p w14:paraId="76CEECA3"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B59277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2021QN05</w:t>
            </w:r>
          </w:p>
        </w:tc>
        <w:tc>
          <w:tcPr>
            <w:tcW w:w="1132" w:type="dxa"/>
            <w:vMerge/>
            <w:vAlign w:val="center"/>
          </w:tcPr>
          <w:p w14:paraId="264C02FB" w14:textId="77777777" w:rsidR="00196936" w:rsidRDefault="00196936" w:rsidP="007910FF">
            <w:pPr>
              <w:adjustRightInd w:val="0"/>
              <w:snapToGrid w:val="0"/>
              <w:jc w:val="center"/>
              <w:rPr>
                <w:rFonts w:eastAsia="仿宋_GB2312"/>
                <w:color w:val="000000"/>
                <w:szCs w:val="21"/>
              </w:rPr>
            </w:pPr>
          </w:p>
        </w:tc>
        <w:tc>
          <w:tcPr>
            <w:tcW w:w="3904" w:type="dxa"/>
            <w:vAlign w:val="center"/>
          </w:tcPr>
          <w:p w14:paraId="4D1B2FAC"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非遗视</w:t>
            </w:r>
            <w:proofErr w:type="gramStart"/>
            <w:r>
              <w:rPr>
                <w:rFonts w:eastAsia="仿宋_GB2312" w:hint="eastAsia"/>
                <w:color w:val="000000"/>
                <w:szCs w:val="21"/>
              </w:rPr>
              <w:t>阚</w:t>
            </w:r>
            <w:proofErr w:type="gramEnd"/>
            <w:r>
              <w:rPr>
                <w:rFonts w:eastAsia="仿宋_GB2312" w:hint="eastAsia"/>
                <w:color w:val="000000"/>
                <w:szCs w:val="21"/>
              </w:rPr>
              <w:t>下江苏传统舞蹈文化资源融入大学舞蹈</w:t>
            </w:r>
            <w:r>
              <w:rPr>
                <w:rFonts w:eastAsia="仿宋_GB2312" w:hint="eastAsia"/>
                <w:color w:val="000000"/>
                <w:szCs w:val="21"/>
              </w:rPr>
              <w:t xml:space="preserve"> </w:t>
            </w:r>
            <w:r>
              <w:rPr>
                <w:rFonts w:eastAsia="仿宋_GB2312" w:hint="eastAsia"/>
                <w:color w:val="000000"/>
                <w:szCs w:val="21"/>
              </w:rPr>
              <w:t>课程的教育实践研究——以学前教育专业为例</w:t>
            </w:r>
          </w:p>
        </w:tc>
        <w:tc>
          <w:tcPr>
            <w:tcW w:w="867" w:type="dxa"/>
            <w:vAlign w:val="center"/>
          </w:tcPr>
          <w:p w14:paraId="2700C72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王雨虹</w:t>
            </w:r>
          </w:p>
        </w:tc>
        <w:tc>
          <w:tcPr>
            <w:tcW w:w="1081" w:type="dxa"/>
            <w:vAlign w:val="center"/>
          </w:tcPr>
          <w:p w14:paraId="63E6068D"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青年课题</w:t>
            </w:r>
          </w:p>
        </w:tc>
      </w:tr>
      <w:tr w:rsidR="00196936" w14:paraId="73932676" w14:textId="77777777" w:rsidTr="007910FF">
        <w:trPr>
          <w:trHeight w:val="455"/>
          <w:jc w:val="center"/>
        </w:trPr>
        <w:tc>
          <w:tcPr>
            <w:tcW w:w="1376" w:type="dxa"/>
            <w:vAlign w:val="center"/>
          </w:tcPr>
          <w:p w14:paraId="40B199F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786C0B3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2021QN06</w:t>
            </w:r>
          </w:p>
        </w:tc>
        <w:tc>
          <w:tcPr>
            <w:tcW w:w="1132" w:type="dxa"/>
            <w:vAlign w:val="center"/>
          </w:tcPr>
          <w:p w14:paraId="63F82F0D"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商学院</w:t>
            </w:r>
          </w:p>
        </w:tc>
        <w:tc>
          <w:tcPr>
            <w:tcW w:w="3904" w:type="dxa"/>
            <w:vAlign w:val="center"/>
          </w:tcPr>
          <w:p w14:paraId="4331E45B" w14:textId="77777777" w:rsidR="00196936" w:rsidRDefault="00196936" w:rsidP="007910FF">
            <w:pPr>
              <w:adjustRightInd w:val="0"/>
              <w:snapToGrid w:val="0"/>
              <w:jc w:val="left"/>
              <w:rPr>
                <w:rFonts w:eastAsia="仿宋_GB2312"/>
                <w:szCs w:val="21"/>
              </w:rPr>
            </w:pPr>
            <w:r>
              <w:rPr>
                <w:rFonts w:eastAsia="仿宋_GB2312" w:hint="eastAsia"/>
                <w:spacing w:val="-6"/>
                <w:szCs w:val="21"/>
              </w:rPr>
              <w:t>低年级大学生创新创业能力培养策略研究</w:t>
            </w:r>
          </w:p>
        </w:tc>
        <w:tc>
          <w:tcPr>
            <w:tcW w:w="867" w:type="dxa"/>
            <w:vAlign w:val="center"/>
          </w:tcPr>
          <w:p w14:paraId="6C1260B5"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尚莉</w:t>
            </w:r>
          </w:p>
        </w:tc>
        <w:tc>
          <w:tcPr>
            <w:tcW w:w="1081" w:type="dxa"/>
            <w:vAlign w:val="center"/>
          </w:tcPr>
          <w:p w14:paraId="1814DDF1"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青年</w:t>
            </w:r>
            <w:r>
              <w:rPr>
                <w:rFonts w:eastAsia="仿宋_GB2312"/>
                <w:color w:val="000000"/>
                <w:szCs w:val="21"/>
              </w:rPr>
              <w:t>课题</w:t>
            </w:r>
          </w:p>
        </w:tc>
      </w:tr>
      <w:tr w:rsidR="00196936" w14:paraId="6BE1455D" w14:textId="77777777" w:rsidTr="007910FF">
        <w:trPr>
          <w:trHeight w:val="455"/>
          <w:jc w:val="center"/>
        </w:trPr>
        <w:tc>
          <w:tcPr>
            <w:tcW w:w="1376" w:type="dxa"/>
            <w:vAlign w:val="center"/>
          </w:tcPr>
          <w:p w14:paraId="6F377AB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lastRenderedPageBreak/>
              <w:t>JSSNUJXGG</w:t>
            </w:r>
          </w:p>
          <w:p w14:paraId="3E6CD138"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2021QN07</w:t>
            </w:r>
          </w:p>
        </w:tc>
        <w:tc>
          <w:tcPr>
            <w:tcW w:w="1132" w:type="dxa"/>
            <w:vAlign w:val="center"/>
          </w:tcPr>
          <w:p w14:paraId="6FA33778" w14:textId="77777777" w:rsidR="00196936" w:rsidRDefault="00196936" w:rsidP="007910FF">
            <w:pPr>
              <w:adjustRightInd w:val="0"/>
              <w:snapToGrid w:val="0"/>
              <w:jc w:val="center"/>
              <w:rPr>
                <w:rFonts w:eastAsia="仿宋_GB2312"/>
                <w:color w:val="000000"/>
                <w:szCs w:val="21"/>
              </w:rPr>
            </w:pPr>
            <w:r>
              <w:rPr>
                <w:rFonts w:eastAsia="仿宋_GB2312"/>
                <w:color w:val="000000"/>
                <w:szCs w:val="21"/>
              </w:rPr>
              <w:t>生命科学与化学化工学院</w:t>
            </w:r>
          </w:p>
        </w:tc>
        <w:tc>
          <w:tcPr>
            <w:tcW w:w="3904" w:type="dxa"/>
            <w:vAlign w:val="center"/>
          </w:tcPr>
          <w:p w14:paraId="6393E689" w14:textId="77777777" w:rsidR="00196936" w:rsidRDefault="00196936" w:rsidP="007910FF">
            <w:pPr>
              <w:adjustRightInd w:val="0"/>
              <w:snapToGrid w:val="0"/>
              <w:jc w:val="left"/>
              <w:rPr>
                <w:rFonts w:eastAsia="仿宋_GB2312"/>
                <w:color w:val="000000"/>
                <w:szCs w:val="21"/>
              </w:rPr>
            </w:pPr>
            <w:r>
              <w:rPr>
                <w:rFonts w:eastAsia="仿宋_GB2312" w:hint="eastAsia"/>
                <w:color w:val="000000"/>
                <w:szCs w:val="21"/>
              </w:rPr>
              <w:t>智慧教育时代，物理化学智慧课堂的构建与实践研究</w:t>
            </w:r>
          </w:p>
        </w:tc>
        <w:tc>
          <w:tcPr>
            <w:tcW w:w="867" w:type="dxa"/>
            <w:vAlign w:val="center"/>
          </w:tcPr>
          <w:p w14:paraId="3BFFFDF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张雅洁</w:t>
            </w:r>
          </w:p>
        </w:tc>
        <w:tc>
          <w:tcPr>
            <w:tcW w:w="1081" w:type="dxa"/>
            <w:vAlign w:val="center"/>
          </w:tcPr>
          <w:p w14:paraId="66BFEC83" w14:textId="77777777" w:rsidR="00196936" w:rsidRDefault="00196936" w:rsidP="007910FF">
            <w:pPr>
              <w:adjustRightInd w:val="0"/>
              <w:snapToGrid w:val="0"/>
              <w:jc w:val="center"/>
              <w:rPr>
                <w:rFonts w:eastAsia="仿宋_GB2312"/>
                <w:szCs w:val="21"/>
              </w:rPr>
            </w:pPr>
            <w:r>
              <w:rPr>
                <w:rFonts w:eastAsia="仿宋_GB2312" w:hint="eastAsia"/>
                <w:color w:val="000000"/>
                <w:szCs w:val="21"/>
              </w:rPr>
              <w:t>青年</w:t>
            </w:r>
            <w:r>
              <w:rPr>
                <w:rFonts w:eastAsia="仿宋_GB2312"/>
                <w:color w:val="000000"/>
                <w:szCs w:val="21"/>
              </w:rPr>
              <w:t>课题</w:t>
            </w:r>
          </w:p>
        </w:tc>
      </w:tr>
      <w:tr w:rsidR="00196936" w14:paraId="1880EF89" w14:textId="77777777" w:rsidTr="007910FF">
        <w:trPr>
          <w:trHeight w:val="455"/>
          <w:jc w:val="center"/>
        </w:trPr>
        <w:tc>
          <w:tcPr>
            <w:tcW w:w="1376" w:type="dxa"/>
            <w:vAlign w:val="center"/>
          </w:tcPr>
          <w:p w14:paraId="3C2EF094"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JSSNUJXGG</w:t>
            </w:r>
          </w:p>
          <w:p w14:paraId="6FD037E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2021QN08</w:t>
            </w:r>
          </w:p>
        </w:tc>
        <w:tc>
          <w:tcPr>
            <w:tcW w:w="1132" w:type="dxa"/>
            <w:vAlign w:val="center"/>
          </w:tcPr>
          <w:p w14:paraId="21FD8677"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音乐学院</w:t>
            </w:r>
          </w:p>
        </w:tc>
        <w:tc>
          <w:tcPr>
            <w:tcW w:w="3904" w:type="dxa"/>
            <w:vAlign w:val="center"/>
          </w:tcPr>
          <w:p w14:paraId="161C4C4A" w14:textId="77777777" w:rsidR="00196936" w:rsidRDefault="00196936" w:rsidP="007910FF">
            <w:pPr>
              <w:adjustRightInd w:val="0"/>
              <w:snapToGrid w:val="0"/>
              <w:jc w:val="left"/>
              <w:rPr>
                <w:rFonts w:eastAsia="仿宋_GB2312"/>
                <w:szCs w:val="21"/>
              </w:rPr>
            </w:pPr>
            <w:r>
              <w:rPr>
                <w:rFonts w:eastAsia="仿宋_GB2312" w:hint="eastAsia"/>
                <w:szCs w:val="21"/>
              </w:rPr>
              <w:t>高等师范院校钢琴课程</w:t>
            </w:r>
            <w:proofErr w:type="gramStart"/>
            <w:r>
              <w:rPr>
                <w:rFonts w:eastAsia="仿宋_GB2312" w:hint="eastAsia"/>
                <w:szCs w:val="21"/>
              </w:rPr>
              <w:t>思政教育</w:t>
            </w:r>
            <w:proofErr w:type="gramEnd"/>
            <w:r>
              <w:rPr>
                <w:rFonts w:eastAsia="仿宋_GB2312" w:hint="eastAsia"/>
                <w:szCs w:val="21"/>
              </w:rPr>
              <w:t>实施策略与研究</w:t>
            </w:r>
          </w:p>
        </w:tc>
        <w:tc>
          <w:tcPr>
            <w:tcW w:w="867" w:type="dxa"/>
            <w:vAlign w:val="center"/>
          </w:tcPr>
          <w:p w14:paraId="56A76A2E"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王科灵</w:t>
            </w:r>
          </w:p>
        </w:tc>
        <w:tc>
          <w:tcPr>
            <w:tcW w:w="1081" w:type="dxa"/>
            <w:vAlign w:val="center"/>
          </w:tcPr>
          <w:p w14:paraId="6FA1427F" w14:textId="77777777" w:rsidR="00196936" w:rsidRDefault="00196936" w:rsidP="007910FF">
            <w:pPr>
              <w:adjustRightInd w:val="0"/>
              <w:snapToGrid w:val="0"/>
              <w:jc w:val="center"/>
              <w:rPr>
                <w:rFonts w:eastAsia="仿宋_GB2312"/>
                <w:color w:val="000000"/>
                <w:szCs w:val="21"/>
              </w:rPr>
            </w:pPr>
            <w:r>
              <w:rPr>
                <w:rFonts w:eastAsia="仿宋_GB2312" w:hint="eastAsia"/>
                <w:color w:val="000000"/>
                <w:szCs w:val="21"/>
              </w:rPr>
              <w:t>青年课题</w:t>
            </w:r>
          </w:p>
        </w:tc>
      </w:tr>
    </w:tbl>
    <w:p w14:paraId="257215BD" w14:textId="77777777" w:rsidR="00196936" w:rsidRDefault="00196936" w:rsidP="00196936">
      <w:pPr>
        <w:spacing w:beforeLines="50" w:before="156"/>
        <w:rPr>
          <w:rFonts w:ascii="黑体" w:eastAsia="黑体" w:hAnsi="黑体"/>
          <w:sz w:val="32"/>
          <w:szCs w:val="32"/>
        </w:rPr>
      </w:pPr>
    </w:p>
    <w:p w14:paraId="24B8CBA1" w14:textId="77777777" w:rsidR="00196936" w:rsidRDefault="00196936" w:rsidP="00196936">
      <w:pPr>
        <w:spacing w:beforeLines="50" w:before="156"/>
        <w:rPr>
          <w:rFonts w:ascii="黑体" w:eastAsia="黑体" w:hAnsi="黑体"/>
          <w:sz w:val="32"/>
          <w:szCs w:val="32"/>
        </w:rPr>
      </w:pPr>
    </w:p>
    <w:p w14:paraId="60689C67" w14:textId="77777777" w:rsidR="00196936" w:rsidRDefault="00196936" w:rsidP="00196936">
      <w:pPr>
        <w:spacing w:beforeLines="50" w:before="156"/>
        <w:rPr>
          <w:rFonts w:ascii="黑体" w:eastAsia="黑体" w:hAnsi="黑体"/>
          <w:sz w:val="32"/>
          <w:szCs w:val="32"/>
        </w:rPr>
      </w:pPr>
    </w:p>
    <w:p w14:paraId="2AE9E2B8" w14:textId="77777777" w:rsidR="005428D5" w:rsidRDefault="005428D5">
      <w:bookmarkStart w:id="0" w:name="_GoBack"/>
      <w:bookmarkEnd w:id="0"/>
    </w:p>
    <w:sectPr w:rsidR="00542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D5E0" w14:textId="77777777" w:rsidR="00552C88" w:rsidRDefault="00552C88" w:rsidP="00196936">
      <w:r>
        <w:separator/>
      </w:r>
    </w:p>
  </w:endnote>
  <w:endnote w:type="continuationSeparator" w:id="0">
    <w:p w14:paraId="5585DFE6" w14:textId="77777777" w:rsidR="00552C88" w:rsidRDefault="00552C88" w:rsidP="0019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3163" w14:textId="77777777" w:rsidR="00552C88" w:rsidRDefault="00552C88" w:rsidP="00196936">
      <w:r>
        <w:separator/>
      </w:r>
    </w:p>
  </w:footnote>
  <w:footnote w:type="continuationSeparator" w:id="0">
    <w:p w14:paraId="1848E900" w14:textId="77777777" w:rsidR="00552C88" w:rsidRDefault="00552C88" w:rsidP="00196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B"/>
    <w:rsid w:val="00196936"/>
    <w:rsid w:val="005428D5"/>
    <w:rsid w:val="00552C88"/>
    <w:rsid w:val="00AA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4373B-9DE8-45BB-B0E7-595780DB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93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9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96936"/>
    <w:rPr>
      <w:sz w:val="18"/>
      <w:szCs w:val="18"/>
    </w:rPr>
  </w:style>
  <w:style w:type="paragraph" w:styleId="a5">
    <w:name w:val="footer"/>
    <w:basedOn w:val="a"/>
    <w:link w:val="a6"/>
    <w:uiPriority w:val="99"/>
    <w:unhideWhenUsed/>
    <w:rsid w:val="00196936"/>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96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2023-11-20T07:00:00Z</dcterms:created>
  <dcterms:modified xsi:type="dcterms:W3CDTF">2023-11-20T07:00:00Z</dcterms:modified>
</cp:coreProperties>
</file>