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46" w:rsidRDefault="001C0CF4">
      <w:pPr>
        <w:spacing w:line="560" w:lineRule="exact"/>
        <w:jc w:val="left"/>
        <w:rPr>
          <w:rFonts w:ascii="Times New Roman" w:eastAsia="黑体" w:hAnsi="Times New Roman" w:cs="Times New Roman"/>
          <w:kern w:val="0"/>
          <w:sz w:val="32"/>
          <w:szCs w:val="32"/>
          <w:shd w:val="clear" w:color="auto" w:fill="FFFFFF"/>
        </w:rPr>
      </w:pPr>
      <w:r>
        <w:rPr>
          <w:rFonts w:ascii="Times New Roman" w:eastAsia="黑体" w:hAnsi="Times New Roman" w:cs="Times New Roman"/>
          <w:kern w:val="0"/>
          <w:sz w:val="32"/>
          <w:szCs w:val="32"/>
          <w:shd w:val="clear" w:color="auto" w:fill="FFFFFF"/>
        </w:rPr>
        <w:t>附件</w:t>
      </w:r>
      <w:r>
        <w:rPr>
          <w:rFonts w:ascii="Times New Roman" w:eastAsia="黑体" w:hAnsi="Times New Roman" w:cs="Times New Roman"/>
          <w:kern w:val="0"/>
          <w:sz w:val="32"/>
          <w:szCs w:val="32"/>
          <w:shd w:val="clear" w:color="auto" w:fill="FFFFFF"/>
        </w:rPr>
        <w:t>1</w:t>
      </w:r>
    </w:p>
    <w:p w:rsidR="00D77B46" w:rsidRDefault="00D77B46">
      <w:pPr>
        <w:spacing w:line="560" w:lineRule="exact"/>
        <w:jc w:val="center"/>
        <w:rPr>
          <w:rFonts w:ascii="Times New Roman" w:eastAsia="方正小标宋简体" w:hAnsi="Times New Roman" w:cs="Times New Roman"/>
          <w:kern w:val="0"/>
          <w:sz w:val="36"/>
          <w:szCs w:val="44"/>
          <w:shd w:val="clear" w:color="auto" w:fill="FFFFFF"/>
        </w:rPr>
      </w:pPr>
      <w:bookmarkStart w:id="0" w:name="_Hlk69305865"/>
    </w:p>
    <w:bookmarkEnd w:id="0"/>
    <w:p w:rsidR="00D77B46" w:rsidRDefault="001C0CF4">
      <w:pPr>
        <w:spacing w:line="560" w:lineRule="exact"/>
        <w:jc w:val="center"/>
        <w:rPr>
          <w:rFonts w:ascii="Times New Roman" w:eastAsia="方正小标宋简体" w:hAnsi="Times New Roman" w:cs="Times New Roman"/>
          <w:kern w:val="0"/>
          <w:sz w:val="44"/>
          <w:szCs w:val="44"/>
          <w:shd w:val="clear" w:color="auto" w:fill="FFFFFF"/>
        </w:rPr>
      </w:pPr>
      <w:r>
        <w:rPr>
          <w:rFonts w:ascii="Times New Roman" w:eastAsia="方正小标宋简体" w:hAnsi="Times New Roman" w:cs="Times New Roman"/>
          <w:kern w:val="0"/>
          <w:sz w:val="44"/>
          <w:szCs w:val="44"/>
          <w:shd w:val="clear" w:color="auto" w:fill="FFFFFF"/>
        </w:rPr>
        <w:t>大学生创新创业训练计划重点支持领域项目申报指南（参考）</w:t>
      </w:r>
    </w:p>
    <w:p w:rsidR="00D77B46" w:rsidRDefault="00D77B46">
      <w:pPr>
        <w:spacing w:line="560" w:lineRule="exact"/>
        <w:jc w:val="center"/>
        <w:rPr>
          <w:rFonts w:ascii="Times New Roman" w:eastAsia="方正小标宋简体" w:hAnsi="Times New Roman" w:cs="Times New Roman"/>
          <w:kern w:val="0"/>
          <w:sz w:val="44"/>
          <w:szCs w:val="44"/>
          <w:shd w:val="clear" w:color="auto" w:fill="FFFFFF"/>
        </w:rPr>
      </w:pPr>
    </w:p>
    <w:p w:rsidR="00D77B46" w:rsidRDefault="001C0CF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重点支持领域项目（以下简称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重点支持</w:t>
      </w:r>
      <w:bookmarkStart w:id="1" w:name="_GoBack"/>
      <w:bookmarkEnd w:id="1"/>
      <w:r>
        <w:rPr>
          <w:rFonts w:ascii="Times New Roman" w:eastAsia="仿宋_GB2312" w:hAnsi="Times New Roman" w:cs="Times New Roman"/>
          <w:sz w:val="32"/>
          <w:szCs w:val="32"/>
        </w:rPr>
        <w:t>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），旨在引导大学生面向国家经济社会发展和重大战略需求，结合创新创业教育发展趋势，在重点领域和</w:t>
      </w:r>
      <w:r>
        <w:rPr>
          <w:rFonts w:ascii="Times New Roman" w:eastAsia="仿宋_GB2312" w:hAnsi="Times New Roman" w:cs="Times New Roman"/>
          <w:sz w:val="32"/>
          <w:szCs w:val="32"/>
        </w:rPr>
        <w:t>关键环节取得突出创新创业成果。本着</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有限领域、有限规模、有限目标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重点支持项目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rsidR="00D77B46" w:rsidRDefault="00840134">
      <w:pPr>
        <w:spacing w:line="560" w:lineRule="exact"/>
        <w:ind w:firstLineChars="200" w:firstLine="640"/>
        <w:rPr>
          <w:rFonts w:ascii="Times New Roman" w:eastAsia="楷体_GB2312" w:hAnsi="Times New Roman" w:cs="Times New Roman"/>
          <w:bCs/>
          <w:sz w:val="32"/>
          <w:szCs w:val="32"/>
        </w:rPr>
      </w:pPr>
      <w:r w:rsidDel="00840134">
        <w:rPr>
          <w:rFonts w:ascii="Times New Roman" w:eastAsia="黑体" w:hAnsi="Times New Roman" w:cs="Times New Roman"/>
          <w:sz w:val="32"/>
          <w:szCs w:val="32"/>
        </w:rPr>
        <w:t xml:space="preserve"> </w:t>
      </w:r>
      <w:r w:rsidR="001C0CF4">
        <w:rPr>
          <w:rFonts w:ascii="Times New Roman" w:eastAsia="楷体_GB2312" w:hAnsi="Times New Roman" w:cs="Times New Roman"/>
          <w:bCs/>
          <w:sz w:val="32"/>
          <w:szCs w:val="32"/>
        </w:rPr>
        <w:t>(</w:t>
      </w:r>
      <w:proofErr w:type="gramStart"/>
      <w:r w:rsidR="001C0CF4">
        <w:rPr>
          <w:rFonts w:ascii="Times New Roman" w:eastAsia="楷体_GB2312" w:hAnsi="Times New Roman" w:cs="Times New Roman"/>
          <w:bCs/>
          <w:sz w:val="32"/>
          <w:szCs w:val="32"/>
        </w:rPr>
        <w:t>一</w:t>
      </w:r>
      <w:proofErr w:type="gramEnd"/>
      <w:r w:rsidR="001C0CF4">
        <w:rPr>
          <w:rFonts w:ascii="Times New Roman" w:eastAsia="楷体_GB2312" w:hAnsi="Times New Roman" w:cs="Times New Roman"/>
          <w:bCs/>
          <w:sz w:val="32"/>
          <w:szCs w:val="32"/>
        </w:rPr>
        <w:t>)</w:t>
      </w:r>
      <w:r w:rsidR="001C0CF4">
        <w:rPr>
          <w:rFonts w:ascii="Times New Roman" w:eastAsia="楷体_GB2312" w:hAnsi="Times New Roman" w:cs="Times New Roman"/>
          <w:bCs/>
          <w:sz w:val="32"/>
          <w:szCs w:val="32"/>
        </w:rPr>
        <w:t>泛终端芯片及操作系统、重大应用软件的应用开发。</w:t>
      </w:r>
    </w:p>
    <w:p w:rsidR="00D77B46" w:rsidRDefault="001C0CF4">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围绕我国自主研发的芯片，基于国产自主研发的泛终端操作系统，开发框架、编程语言、编译器、编程工具等技术领域，探索在通用计算、人工智能、</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w:t>
      </w:r>
      <w:r>
        <w:rPr>
          <w:rFonts w:ascii="Times New Roman" w:eastAsia="仿宋_GB2312" w:hAnsi="Times New Roman" w:cs="Times New Roman"/>
          <w:sz w:val="32"/>
          <w:szCs w:val="32"/>
        </w:rPr>
        <w:lastRenderedPageBreak/>
        <w:t>操作系</w:t>
      </w:r>
      <w:r>
        <w:rPr>
          <w:rFonts w:ascii="Times New Roman" w:eastAsia="仿宋_GB2312" w:hAnsi="Times New Roman" w:cs="Times New Roman"/>
          <w:sz w:val="32"/>
          <w:szCs w:val="32"/>
        </w:rPr>
        <w:t>统的换代升级、编译环境及基础工具的自主开发、智能生态的创新发展，推进新一轮的万物互联、智能超宽带的产业升级。</w:t>
      </w:r>
    </w:p>
    <w:p w:rsidR="00D77B46" w:rsidRDefault="001C0CF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rsidR="00D77B46" w:rsidRDefault="001C0CF4">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（二）云计算、人工智能和无人驾驶。</w:t>
      </w:r>
    </w:p>
    <w:p w:rsidR="00D77B46" w:rsidRDefault="001C0CF4">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围绕</w:t>
      </w:r>
      <w:proofErr w:type="gramStart"/>
      <w:r>
        <w:rPr>
          <w:rFonts w:ascii="Times New Roman" w:eastAsia="仿宋_GB2312" w:hAnsi="Times New Roman" w:cs="Times New Roman"/>
          <w:sz w:val="32"/>
          <w:szCs w:val="32"/>
        </w:rPr>
        <w:t>云计算</w:t>
      </w:r>
      <w:proofErr w:type="gramEnd"/>
      <w:r>
        <w:rPr>
          <w:rFonts w:ascii="Times New Roman" w:eastAsia="仿宋_GB2312" w:hAnsi="Times New Roman" w:cs="Times New Roman"/>
          <w:sz w:val="32"/>
          <w:szCs w:val="32"/>
        </w:rPr>
        <w:t>和大数据技术，形成系统解决方案，突破</w:t>
      </w:r>
      <w:proofErr w:type="gramStart"/>
      <w:r>
        <w:rPr>
          <w:rFonts w:ascii="Times New Roman" w:eastAsia="仿宋_GB2312" w:hAnsi="Times New Roman" w:cs="Times New Roman"/>
          <w:sz w:val="32"/>
          <w:szCs w:val="32"/>
        </w:rPr>
        <w:t>云计算</w:t>
      </w:r>
      <w:proofErr w:type="gramEnd"/>
      <w:r>
        <w:rPr>
          <w:rFonts w:ascii="Times New Roman" w:eastAsia="仿宋_GB2312" w:hAnsi="Times New Roman" w:cs="Times New Roman"/>
          <w:sz w:val="32"/>
          <w:szCs w:val="32"/>
        </w:rPr>
        <w:t>与大</w:t>
      </w:r>
      <w:r>
        <w:rPr>
          <w:rFonts w:ascii="Times New Roman" w:eastAsia="仿宋_GB2312" w:hAnsi="Times New Roman" w:cs="Times New Roman"/>
          <w:sz w:val="32"/>
          <w:szCs w:val="32"/>
        </w:rPr>
        <w:t>数据领域重大设备、核心软件、支撑平台等方面关键技术。围绕我国自主研发的人工智能芯片和开发框架，发展软硬件协同和系统级优化技术，构建异构软件编程及开发体系。加强我国原创人工智能开发框架发展，支持</w:t>
      </w:r>
      <w:proofErr w:type="gramStart"/>
      <w:r>
        <w:rPr>
          <w:rFonts w:ascii="Times New Roman" w:eastAsia="仿宋_GB2312" w:hAnsi="Times New Roman" w:cs="Times New Roman"/>
          <w:sz w:val="32"/>
          <w:szCs w:val="32"/>
        </w:rPr>
        <w:t>端边云统一</w:t>
      </w:r>
      <w:proofErr w:type="gramEnd"/>
      <w:r>
        <w:rPr>
          <w:rFonts w:ascii="Times New Roman" w:eastAsia="仿宋_GB2312" w:hAnsi="Times New Roman" w:cs="Times New Roman"/>
          <w:sz w:val="32"/>
          <w:szCs w:val="32"/>
        </w:rPr>
        <w:t>架构和编程接口、动静态</w:t>
      </w:r>
      <w:proofErr w:type="gramStart"/>
      <w:r>
        <w:rPr>
          <w:rFonts w:ascii="Times New Roman" w:eastAsia="仿宋_GB2312" w:hAnsi="Times New Roman" w:cs="Times New Roman"/>
          <w:sz w:val="32"/>
          <w:szCs w:val="32"/>
        </w:rPr>
        <w:t>图结合</w:t>
      </w:r>
      <w:proofErr w:type="gramEnd"/>
      <w:r>
        <w:rPr>
          <w:rFonts w:ascii="Times New Roman" w:eastAsia="仿宋_GB2312" w:hAnsi="Times New Roman" w:cs="Times New Roman"/>
          <w:sz w:val="32"/>
          <w:szCs w:val="32"/>
        </w:rPr>
        <w:t>的计算引擎、千亿</w:t>
      </w:r>
      <w:proofErr w:type="gramStart"/>
      <w:r>
        <w:rPr>
          <w:rFonts w:ascii="Times New Roman" w:eastAsia="仿宋_GB2312" w:hAnsi="Times New Roman" w:cs="Times New Roman"/>
          <w:sz w:val="32"/>
          <w:szCs w:val="32"/>
        </w:rPr>
        <w:t>参数级</w:t>
      </w:r>
      <w:proofErr w:type="gramEnd"/>
      <w:r>
        <w:rPr>
          <w:rFonts w:ascii="Times New Roman" w:eastAsia="仿宋_GB2312" w:hAnsi="Times New Roman" w:cs="Times New Roman"/>
          <w:sz w:val="32"/>
          <w:szCs w:val="32"/>
        </w:rPr>
        <w:t>超大模型的自动并行，以及全流程安全可信。开展面向行业的人工智能模型和算法研发，推进在工业制造、智慧园区、无人驾驶等场景形成应用创新和应用方案。围绕我国自主研发的</w:t>
      </w:r>
      <w:r>
        <w:rPr>
          <w:rFonts w:ascii="Times New Roman" w:eastAsia="仿宋_GB2312" w:hAnsi="Times New Roman" w:cs="Times New Roman"/>
          <w:sz w:val="32"/>
          <w:szCs w:val="32"/>
        </w:rPr>
        <w:t>AIGC</w:t>
      </w:r>
      <w:r>
        <w:rPr>
          <w:rFonts w:ascii="Times New Roman" w:eastAsia="仿宋_GB2312" w:hAnsi="Times New Roman" w:cs="Times New Roman"/>
          <w:sz w:val="32"/>
          <w:szCs w:val="32"/>
        </w:rPr>
        <w:t>大模型，推进健康、可持续的</w:t>
      </w:r>
      <w:proofErr w:type="gramStart"/>
      <w:r>
        <w:rPr>
          <w:rFonts w:ascii="Times New Roman" w:eastAsia="仿宋_GB2312" w:hAnsi="Times New Roman" w:cs="Times New Roman"/>
          <w:sz w:val="32"/>
          <w:szCs w:val="32"/>
        </w:rPr>
        <w:t>良性产业</w:t>
      </w:r>
      <w:proofErr w:type="gramEnd"/>
      <w:r>
        <w:rPr>
          <w:rFonts w:ascii="Times New Roman" w:eastAsia="仿宋_GB2312" w:hAnsi="Times New Roman" w:cs="Times New Roman"/>
          <w:sz w:val="32"/>
          <w:szCs w:val="32"/>
        </w:rPr>
        <w:t>生态。围绕我国自主研发的关键车载芯片、智能驾驶操作系统、车</w:t>
      </w:r>
      <w:r>
        <w:rPr>
          <w:rFonts w:ascii="Times New Roman" w:eastAsia="仿宋_GB2312" w:hAnsi="Times New Roman" w:cs="Times New Roman"/>
          <w:sz w:val="32"/>
          <w:szCs w:val="32"/>
        </w:rPr>
        <w:t>载中间件构建功能软件算法，并进行系统优化，打造面向多场景的智能驾驶业务系统，提升驾驶体验和作业效率，促进智能驾驶技术在多行业多场景的规模化应用落地。</w:t>
      </w:r>
      <w:r>
        <w:rPr>
          <w:rFonts w:ascii="Times New Roman" w:eastAsia="仿宋_GB2312" w:hAnsi="Times New Roman" w:cs="Times New Roman"/>
          <w:bCs/>
          <w:sz w:val="32"/>
          <w:szCs w:val="32"/>
        </w:rPr>
        <w:t xml:space="preserve">    </w:t>
      </w:r>
    </w:p>
    <w:p w:rsidR="00D77B46" w:rsidRDefault="001C0CF4">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lastRenderedPageBreak/>
        <w:t>（三）新材料及制造技术。</w:t>
      </w:r>
    </w:p>
    <w:p w:rsidR="00D77B46" w:rsidRDefault="001C0CF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w:t>
      </w:r>
      <w:r>
        <w:rPr>
          <w:rFonts w:ascii="Times New Roman" w:eastAsia="仿宋_GB2312" w:hAnsi="Times New Roman" w:cs="Times New Roman"/>
          <w:sz w:val="32"/>
          <w:szCs w:val="32"/>
        </w:rPr>
        <w:t>料和技术。围绕</w:t>
      </w:r>
      <w:proofErr w:type="gramStart"/>
      <w:r>
        <w:rPr>
          <w:rFonts w:ascii="Times New Roman" w:eastAsia="仿宋_GB2312" w:hAnsi="Times New Roman" w:cs="Times New Roman"/>
          <w:sz w:val="32"/>
          <w:szCs w:val="32"/>
        </w:rPr>
        <w:t>金属增材制造</w:t>
      </w:r>
      <w:proofErr w:type="gramEnd"/>
      <w:r>
        <w:rPr>
          <w:rFonts w:ascii="Times New Roman" w:eastAsia="仿宋_GB2312" w:hAnsi="Times New Roman" w:cs="Times New Roman"/>
          <w:sz w:val="32"/>
          <w:szCs w:val="32"/>
        </w:rPr>
        <w:t>技术原理和材料工艺创新研究，以</w:t>
      </w:r>
      <w:proofErr w:type="gramStart"/>
      <w:r>
        <w:rPr>
          <w:rFonts w:ascii="Times New Roman" w:eastAsia="仿宋_GB2312" w:hAnsi="Times New Roman" w:cs="Times New Roman"/>
          <w:sz w:val="32"/>
          <w:szCs w:val="32"/>
        </w:rPr>
        <w:t>金属增材制造</w:t>
      </w:r>
      <w:proofErr w:type="gramEnd"/>
      <w:r>
        <w:rPr>
          <w:rFonts w:ascii="Times New Roman" w:eastAsia="仿宋_GB2312" w:hAnsi="Times New Roman" w:cs="Times New Roman"/>
          <w:sz w:val="32"/>
          <w:szCs w:val="32"/>
        </w:rPr>
        <w:t>成形规律、热源控制、材料成分设计等关键科学问题为研究目标，建设多学科交叉融合的</w:t>
      </w:r>
      <w:proofErr w:type="gramStart"/>
      <w:r>
        <w:rPr>
          <w:rFonts w:ascii="Times New Roman" w:eastAsia="仿宋_GB2312" w:hAnsi="Times New Roman" w:cs="Times New Roman"/>
          <w:sz w:val="32"/>
          <w:szCs w:val="32"/>
        </w:rPr>
        <w:t>金属增材制造</w:t>
      </w:r>
      <w:proofErr w:type="gramEnd"/>
      <w:r>
        <w:rPr>
          <w:rFonts w:ascii="Times New Roman" w:eastAsia="仿宋_GB2312" w:hAnsi="Times New Roman" w:cs="Times New Roman"/>
          <w:sz w:val="32"/>
          <w:szCs w:val="32"/>
        </w:rPr>
        <w:t>创新研究团队，重点发展航空航天、能源、汽车制造、生物医学等领域的钛合金、铝合金、复合材料</w:t>
      </w:r>
      <w:proofErr w:type="gramStart"/>
      <w:r>
        <w:rPr>
          <w:rFonts w:ascii="Times New Roman" w:eastAsia="仿宋_GB2312" w:hAnsi="Times New Roman" w:cs="Times New Roman"/>
          <w:sz w:val="32"/>
          <w:szCs w:val="32"/>
        </w:rPr>
        <w:t>等增材</w:t>
      </w:r>
      <w:proofErr w:type="gramEnd"/>
      <w:r>
        <w:rPr>
          <w:rFonts w:ascii="Times New Roman" w:eastAsia="仿宋_GB2312" w:hAnsi="Times New Roman" w:cs="Times New Roman"/>
          <w:sz w:val="32"/>
          <w:szCs w:val="32"/>
        </w:rPr>
        <w:t>制造的基础理论研究，在多物理场分析与监控、复杂结构零件制造、极端性能零件制造等领域</w:t>
      </w:r>
      <w:proofErr w:type="gramStart"/>
      <w:r>
        <w:rPr>
          <w:rFonts w:ascii="Times New Roman" w:eastAsia="仿宋_GB2312" w:hAnsi="Times New Roman" w:cs="Times New Roman"/>
          <w:sz w:val="32"/>
          <w:szCs w:val="32"/>
        </w:rPr>
        <w:t>研发增材制造</w:t>
      </w:r>
      <w:proofErr w:type="gramEnd"/>
      <w:r>
        <w:rPr>
          <w:rFonts w:ascii="Times New Roman" w:eastAsia="仿宋_GB2312" w:hAnsi="Times New Roman" w:cs="Times New Roman"/>
          <w:sz w:val="32"/>
          <w:szCs w:val="32"/>
        </w:rPr>
        <w:t>核心技术。</w:t>
      </w:r>
    </w:p>
    <w:p w:rsidR="00D77B46" w:rsidRDefault="001C0CF4">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（四）新能源与储能技术。</w:t>
      </w:r>
    </w:p>
    <w:p w:rsidR="00D77B46" w:rsidRDefault="001C0CF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围绕储能技术的机理和材料创新研究，以储能领域储热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储冷、物理储能和化学储能中存在的低容量、低集成度，以及分布式储能等关键科学问题</w:t>
      </w:r>
      <w:r>
        <w:rPr>
          <w:rFonts w:ascii="Times New Roman" w:eastAsia="仿宋_GB2312" w:hAnsi="Times New Roman" w:cs="Times New Roman"/>
          <w:sz w:val="32"/>
          <w:szCs w:val="32"/>
        </w:rPr>
        <w:t>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w:t>
      </w:r>
      <w:r>
        <w:rPr>
          <w:rFonts w:ascii="Times New Roman" w:eastAsia="仿宋_GB2312" w:hAnsi="Times New Roman" w:cs="Times New Roman"/>
          <w:sz w:val="32"/>
          <w:szCs w:val="32"/>
        </w:rPr>
        <w:lastRenderedPageBreak/>
        <w:t>碳转化、碳捕捉等关键核心技术。</w:t>
      </w:r>
    </w:p>
    <w:p w:rsidR="00D77B46" w:rsidRDefault="001C0CF4">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（五）生物技术与生物育种。</w:t>
      </w:r>
    </w:p>
    <w:p w:rsidR="00D77B46" w:rsidRDefault="001C0CF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针对保障粮食安全和发展生物育种产业的战略需要，围绕主要农作物和畜禽、水产的生产，发展合成生物技术</w:t>
      </w:r>
      <w:r>
        <w:rPr>
          <w:rFonts w:ascii="Times New Roman" w:eastAsia="仿宋_GB2312" w:hAnsi="Times New Roman" w:cs="Times New Roman"/>
          <w:sz w:val="32"/>
          <w:szCs w:val="32"/>
        </w:rPr>
        <w:t>等领域，获取具有重要应用价值的基因，培育抗病虫、抗逆、优质、高产、高效的重大转基因农林牧渔业新品种，提升生物育种水平，增强农林牧渔业科技自主创新能力，确保国家粮食安全，促进山水林田湖草</w:t>
      </w:r>
      <w:proofErr w:type="gramStart"/>
      <w:r>
        <w:rPr>
          <w:rFonts w:ascii="Times New Roman" w:eastAsia="仿宋_GB2312" w:hAnsi="Times New Roman" w:cs="Times New Roman"/>
          <w:sz w:val="32"/>
          <w:szCs w:val="32"/>
        </w:rPr>
        <w:t>沙系统</w:t>
      </w:r>
      <w:proofErr w:type="gramEnd"/>
      <w:r>
        <w:rPr>
          <w:rFonts w:ascii="Times New Roman" w:eastAsia="仿宋_GB2312" w:hAnsi="Times New Roman" w:cs="Times New Roman"/>
          <w:sz w:val="32"/>
          <w:szCs w:val="32"/>
        </w:rPr>
        <w:t>治理，推进乡村全面振兴。</w:t>
      </w:r>
    </w:p>
    <w:p w:rsidR="00D77B46" w:rsidRDefault="001C0CF4">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（六）绿色环保与固废资源化。</w:t>
      </w:r>
    </w:p>
    <w:p w:rsidR="00D77B46" w:rsidRDefault="001C0CF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面向生态文明建设与保障资源安全供给的国家重大战略需求，重点围绕高效转化、清洁利用、精深加工</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个领域，开展基础理论研究和应用基础研究，研发整装成套的固废资源化利用技术，形成固</w:t>
      </w:r>
      <w:proofErr w:type="gramStart"/>
      <w:r>
        <w:rPr>
          <w:rFonts w:ascii="Times New Roman" w:eastAsia="仿宋_GB2312" w:hAnsi="Times New Roman" w:cs="Times New Roman"/>
          <w:sz w:val="32"/>
          <w:szCs w:val="32"/>
        </w:rPr>
        <w:t>废问题</w:t>
      </w:r>
      <w:proofErr w:type="gramEnd"/>
      <w:r>
        <w:rPr>
          <w:rFonts w:ascii="Times New Roman" w:eastAsia="仿宋_GB2312" w:hAnsi="Times New Roman" w:cs="Times New Roman"/>
          <w:sz w:val="32"/>
          <w:szCs w:val="32"/>
        </w:rPr>
        <w:t>创新性解决方案，提高我国资源利用效率，支撑生态文明建设。</w:t>
      </w:r>
    </w:p>
    <w:p w:rsidR="00D77B46" w:rsidRDefault="001C0CF4">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（七）新一代通信技术、</w:t>
      </w:r>
      <w:proofErr w:type="gramStart"/>
      <w:r>
        <w:rPr>
          <w:rFonts w:ascii="Times New Roman" w:eastAsia="楷体_GB2312" w:hAnsi="Times New Roman" w:cs="Times New Roman"/>
          <w:bCs/>
          <w:sz w:val="32"/>
          <w:szCs w:val="32"/>
        </w:rPr>
        <w:t>千兆光</w:t>
      </w:r>
      <w:proofErr w:type="gramEnd"/>
      <w:r>
        <w:rPr>
          <w:rFonts w:ascii="Times New Roman" w:eastAsia="楷体_GB2312" w:hAnsi="Times New Roman" w:cs="Times New Roman"/>
          <w:bCs/>
          <w:sz w:val="32"/>
          <w:szCs w:val="32"/>
        </w:rPr>
        <w:t>网</w:t>
      </w:r>
      <w:r>
        <w:rPr>
          <w:rFonts w:ascii="Times New Roman" w:eastAsia="楷体_GB2312" w:hAnsi="Times New Roman" w:cs="Times New Roman"/>
          <w:bCs/>
          <w:sz w:val="32"/>
          <w:szCs w:val="32"/>
        </w:rPr>
        <w:t>技术和新一代</w:t>
      </w:r>
      <w:r>
        <w:rPr>
          <w:rFonts w:ascii="Times New Roman" w:eastAsia="楷体_GB2312" w:hAnsi="Times New Roman" w:cs="Times New Roman"/>
          <w:bCs/>
          <w:sz w:val="32"/>
          <w:szCs w:val="32"/>
        </w:rPr>
        <w:t>IP</w:t>
      </w:r>
      <w:r>
        <w:rPr>
          <w:rFonts w:ascii="Times New Roman" w:eastAsia="楷体_GB2312" w:hAnsi="Times New Roman" w:cs="Times New Roman"/>
          <w:bCs/>
          <w:sz w:val="32"/>
          <w:szCs w:val="32"/>
        </w:rPr>
        <w:t>网络通信技术。</w:t>
      </w:r>
    </w:p>
    <w:p w:rsidR="00D77B46" w:rsidRDefault="001C0CF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围绕大规模天线阵列、高集成新型滤波器、宽带高效功放、新型网络架构、干扰协调等核心技术，扎根理论创新、工程创新和材料创新，不断提升频谱效率、降低能耗、降低体积</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重量，为数字社会构建坚实的网络基础。通过</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技术、</w:t>
      </w:r>
      <w:r>
        <w:rPr>
          <w:rFonts w:ascii="Times New Roman" w:eastAsia="仿宋_GB2312" w:hAnsi="Times New Roman" w:cs="Times New Roman"/>
          <w:sz w:val="32"/>
          <w:szCs w:val="32"/>
        </w:rPr>
        <w:t>F5G</w:t>
      </w:r>
      <w:r>
        <w:rPr>
          <w:rFonts w:ascii="Times New Roman" w:eastAsia="仿宋_GB2312" w:hAnsi="Times New Roman" w:cs="Times New Roman"/>
          <w:sz w:val="32"/>
          <w:szCs w:val="32"/>
        </w:rPr>
        <w:t>技术推动移动互联网、物联网、大数据、云计算、人工智能、区块链等关联领域裂变式发展，在制造业、农业、金融、交通、城市建设、教育、医疗、社交等垂直行业探索新应用。围绕</w:t>
      </w:r>
      <w:r>
        <w:rPr>
          <w:rFonts w:ascii="Times New Roman" w:eastAsia="仿宋_GB2312" w:hAnsi="Times New Roman" w:cs="Times New Roman"/>
          <w:sz w:val="32"/>
          <w:szCs w:val="32"/>
        </w:rPr>
        <w:t>IP</w:t>
      </w:r>
      <w:r>
        <w:rPr>
          <w:rFonts w:ascii="Times New Roman" w:eastAsia="仿宋_GB2312" w:hAnsi="Times New Roman" w:cs="Times New Roman"/>
          <w:sz w:val="32"/>
          <w:szCs w:val="32"/>
        </w:rPr>
        <w:t>网络技术领域，探索以</w:t>
      </w:r>
      <w:r>
        <w:rPr>
          <w:rFonts w:ascii="Times New Roman" w:eastAsia="仿宋_GB2312" w:hAnsi="Times New Roman" w:cs="Times New Roman"/>
          <w:sz w:val="32"/>
          <w:szCs w:val="32"/>
        </w:rPr>
        <w:t>SRv6</w:t>
      </w:r>
      <w:r>
        <w:rPr>
          <w:rFonts w:ascii="Times New Roman" w:eastAsia="仿宋_GB2312" w:hAnsi="Times New Roman" w:cs="Times New Roman"/>
          <w:sz w:val="32"/>
          <w:szCs w:val="32"/>
        </w:rPr>
        <w:t>、</w:t>
      </w:r>
      <w:r>
        <w:rPr>
          <w:rFonts w:ascii="Times New Roman" w:eastAsia="仿宋_GB2312" w:hAnsi="Times New Roman" w:cs="Times New Roman"/>
          <w:sz w:val="32"/>
          <w:szCs w:val="32"/>
        </w:rPr>
        <w:t>BIER6</w:t>
      </w:r>
      <w:r>
        <w:rPr>
          <w:rFonts w:ascii="Times New Roman" w:eastAsia="仿宋_GB2312" w:hAnsi="Times New Roman" w:cs="Times New Roman"/>
          <w:sz w:val="32"/>
          <w:szCs w:val="32"/>
        </w:rPr>
        <w:t>、切片等为代表的新一代</w:t>
      </w:r>
      <w:r>
        <w:rPr>
          <w:rFonts w:ascii="Times New Roman" w:eastAsia="仿宋_GB2312" w:hAnsi="Times New Roman" w:cs="Times New Roman"/>
          <w:sz w:val="32"/>
          <w:szCs w:val="32"/>
        </w:rPr>
        <w:t>IP</w:t>
      </w:r>
      <w:r>
        <w:rPr>
          <w:rFonts w:ascii="Times New Roman" w:eastAsia="仿宋_GB2312" w:hAnsi="Times New Roman" w:cs="Times New Roman"/>
          <w:sz w:val="32"/>
          <w:szCs w:val="32"/>
        </w:rPr>
        <w:lastRenderedPageBreak/>
        <w:t>网络技术，结合网络分析、自动调优、</w:t>
      </w:r>
      <w:r>
        <w:rPr>
          <w:rFonts w:ascii="Times New Roman" w:eastAsia="仿宋_GB2312" w:hAnsi="Times New Roman" w:cs="Times New Roman"/>
          <w:sz w:val="32"/>
          <w:szCs w:val="32"/>
        </w:rPr>
        <w:t>AI</w:t>
      </w:r>
      <w:r>
        <w:rPr>
          <w:rFonts w:ascii="Times New Roman" w:eastAsia="仿宋_GB2312" w:hAnsi="Times New Roman" w:cs="Times New Roman"/>
          <w:sz w:val="32"/>
          <w:szCs w:val="32"/>
        </w:rPr>
        <w:t>等智能化技术，推动我国数据通信领域的应用技术创新。探索新一代</w:t>
      </w:r>
      <w:r>
        <w:rPr>
          <w:rFonts w:ascii="Times New Roman" w:eastAsia="仿宋_GB2312" w:hAnsi="Times New Roman" w:cs="Times New Roman"/>
          <w:sz w:val="32"/>
          <w:szCs w:val="32"/>
        </w:rPr>
        <w:t>IP</w:t>
      </w:r>
      <w:r>
        <w:rPr>
          <w:rFonts w:ascii="Times New Roman" w:eastAsia="仿宋_GB2312" w:hAnsi="Times New Roman" w:cs="Times New Roman"/>
          <w:sz w:val="32"/>
          <w:szCs w:val="32"/>
        </w:rPr>
        <w:t>网络通信技术应用于</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垂直行业、上云专线、</w:t>
      </w:r>
      <w:r>
        <w:rPr>
          <w:rFonts w:ascii="Times New Roman" w:eastAsia="仿宋_GB2312" w:hAnsi="Times New Roman" w:cs="Times New Roman"/>
          <w:sz w:val="32"/>
          <w:szCs w:val="32"/>
        </w:rPr>
        <w:t>Cloud VR</w:t>
      </w:r>
      <w:r>
        <w:rPr>
          <w:rFonts w:ascii="Times New Roman" w:eastAsia="仿宋_GB2312" w:hAnsi="Times New Roman" w:cs="Times New Roman"/>
          <w:sz w:val="32"/>
          <w:szCs w:val="32"/>
        </w:rPr>
        <w:t>等业务创新。</w:t>
      </w:r>
    </w:p>
    <w:p w:rsidR="00D77B46" w:rsidRDefault="001C0CF4">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（八）生物医学工程与精准医学、脑科学和类脑计算。</w:t>
      </w:r>
    </w:p>
    <w:p w:rsidR="00D77B46" w:rsidRDefault="001C0CF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围绕医学智能计算、医学先进制造、医学关键技术、医学精准诊疗等主题，运用大数据、云计算、智能机器人、数字影像等前沿工程技术，聚焦</w:t>
      </w:r>
      <w:r>
        <w:rPr>
          <w:rFonts w:ascii="Times New Roman" w:eastAsia="仿宋_GB2312" w:hAnsi="Times New Roman" w:cs="Times New Roman"/>
          <w:sz w:val="32"/>
          <w:szCs w:val="32"/>
        </w:rPr>
        <w:t xml:space="preserve">3D </w:t>
      </w:r>
      <w:r>
        <w:rPr>
          <w:rFonts w:ascii="Times New Roman" w:eastAsia="仿宋_GB2312" w:hAnsi="Times New Roman" w:cs="Times New Roman"/>
          <w:sz w:val="32"/>
          <w:szCs w:val="32"/>
        </w:rPr>
        <w:t>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rsidR="00D77B46" w:rsidRDefault="001C0CF4">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（九）城乡</w:t>
      </w:r>
      <w:r>
        <w:rPr>
          <w:rFonts w:ascii="Times New Roman" w:eastAsia="楷体_GB2312" w:hAnsi="Times New Roman" w:cs="Times New Roman"/>
          <w:bCs/>
          <w:sz w:val="32"/>
          <w:szCs w:val="32"/>
        </w:rPr>
        <w:t>治理与乡村振兴。</w:t>
      </w:r>
    </w:p>
    <w:p w:rsidR="00D77B46" w:rsidRDefault="001C0CF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重点围绕乡村振兴、城乡融合发展，开展理论、制度与实践的创新研究。按照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产业兴旺、生态宜居、乡风文明、治理有效、生活富裕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w:t>
      </w:r>
      <w:r>
        <w:rPr>
          <w:rFonts w:ascii="Times New Roman" w:eastAsia="仿宋_GB2312" w:hAnsi="Times New Roman" w:cs="Times New Roman"/>
          <w:sz w:val="32"/>
          <w:szCs w:val="32"/>
        </w:rPr>
        <w:lastRenderedPageBreak/>
        <w:t>新方法。针对该领域提出科学性、规范性和引领性的顶层设计；研究自治组织、社会组织和农民在乡村治理中的主体功能，研究促进城乡融合高水平推进的</w:t>
      </w:r>
      <w:r>
        <w:rPr>
          <w:rFonts w:ascii="Times New Roman" w:eastAsia="仿宋_GB2312" w:hAnsi="Times New Roman" w:cs="Times New Roman"/>
          <w:sz w:val="32"/>
          <w:szCs w:val="32"/>
        </w:rPr>
        <w:t>路径与方法。聚焦整治城乡环境，关注旅游业与生态农业、绿色工业融合发展，助力农业农村现代化建设。</w:t>
      </w:r>
    </w:p>
    <w:p w:rsidR="00D77B46" w:rsidRDefault="001C0CF4">
      <w:pPr>
        <w:spacing w:line="560" w:lineRule="exact"/>
        <w:ind w:firstLineChars="200"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（十）社会事业与文化传承。</w:t>
      </w:r>
    </w:p>
    <w:p w:rsidR="00D77B46" w:rsidRDefault="001C0CF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助力夯实基础学科，推进文史</w:t>
      </w:r>
      <w:proofErr w:type="gramStart"/>
      <w:r>
        <w:rPr>
          <w:rFonts w:ascii="Times New Roman" w:eastAsia="仿宋_GB2312" w:hAnsi="Times New Roman" w:cs="Times New Roman"/>
          <w:sz w:val="32"/>
          <w:szCs w:val="32"/>
        </w:rPr>
        <w:t>哲</w:t>
      </w:r>
      <w:proofErr w:type="gramEnd"/>
      <w:r>
        <w:rPr>
          <w:rFonts w:ascii="Times New Roman" w:eastAsia="仿宋_GB2312" w:hAnsi="Times New Roman" w:cs="Times New Roman"/>
          <w:sz w:val="32"/>
          <w:szCs w:val="32"/>
        </w:rPr>
        <w:t>之间、文史</w:t>
      </w:r>
      <w:proofErr w:type="gramStart"/>
      <w:r>
        <w:rPr>
          <w:rFonts w:ascii="Times New Roman" w:eastAsia="仿宋_GB2312" w:hAnsi="Times New Roman" w:cs="Times New Roman"/>
          <w:sz w:val="32"/>
          <w:szCs w:val="32"/>
        </w:rPr>
        <w:t>哲</w:t>
      </w:r>
      <w:proofErr w:type="gramEnd"/>
      <w:r>
        <w:rPr>
          <w:rFonts w:ascii="Times New Roman" w:eastAsia="仿宋_GB2312" w:hAnsi="Times New Roman" w:cs="Times New Roman"/>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w:t>
      </w:r>
      <w:r>
        <w:rPr>
          <w:rFonts w:ascii="Times New Roman" w:eastAsia="仿宋_GB2312" w:hAnsi="Times New Roman" w:cs="Times New Roman"/>
          <w:sz w:val="32"/>
          <w:szCs w:val="32"/>
        </w:rPr>
        <w:t>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p w:rsidR="00D77B46" w:rsidRDefault="00D77B46">
      <w:pPr>
        <w:spacing w:line="560" w:lineRule="exact"/>
        <w:ind w:firstLineChars="200" w:firstLine="640"/>
        <w:rPr>
          <w:rFonts w:ascii="Times New Roman" w:eastAsia="仿宋_GB2312" w:hAnsi="Times New Roman" w:cs="Times New Roman"/>
          <w:sz w:val="32"/>
          <w:szCs w:val="32"/>
        </w:rPr>
      </w:pPr>
    </w:p>
    <w:sectPr w:rsidR="00D77B46">
      <w:footerReference w:type="default" r:id="rId8"/>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F4" w:rsidRDefault="001C0CF4">
      <w:r>
        <w:separator/>
      </w:r>
    </w:p>
  </w:endnote>
  <w:endnote w:type="continuationSeparator" w:id="0">
    <w:p w:rsidR="001C0CF4" w:rsidRDefault="001C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37719"/>
    </w:sdtPr>
    <w:sdtEndPr>
      <w:rPr>
        <w:rFonts w:ascii="宋体" w:eastAsia="宋体" w:hAnsi="宋体"/>
        <w:sz w:val="28"/>
        <w:szCs w:val="28"/>
      </w:rPr>
    </w:sdtEndPr>
    <w:sdtContent>
      <w:p w:rsidR="00D77B46" w:rsidRDefault="001C0CF4">
        <w:pPr>
          <w:pStyle w:val="a5"/>
          <w:jc w:val="center"/>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900233" w:rsidRPr="00900233">
          <w:rPr>
            <w:rFonts w:ascii="宋体" w:eastAsia="宋体" w:hAnsi="宋体"/>
            <w:noProof/>
            <w:sz w:val="28"/>
            <w:szCs w:val="28"/>
            <w:lang w:val="zh-CN"/>
          </w:rPr>
          <w:t>6</w:t>
        </w:r>
        <w:r>
          <w:rPr>
            <w:rFonts w:ascii="宋体" w:eastAsia="宋体" w:hAnsi="宋体"/>
            <w:sz w:val="28"/>
            <w:szCs w:val="28"/>
          </w:rPr>
          <w:fldChar w:fldCharType="end"/>
        </w:r>
        <w:r>
          <w:rPr>
            <w:rFonts w:ascii="宋体" w:eastAsia="宋体" w:hAnsi="宋体"/>
            <w:sz w:val="28"/>
            <w:szCs w:val="28"/>
          </w:rPr>
          <w:t>-</w:t>
        </w:r>
      </w:p>
    </w:sdtContent>
  </w:sdt>
  <w:p w:rsidR="00D77B46" w:rsidRDefault="00D77B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F4" w:rsidRDefault="001C0CF4">
      <w:r>
        <w:separator/>
      </w:r>
    </w:p>
  </w:footnote>
  <w:footnote w:type="continuationSeparator" w:id="0">
    <w:p w:rsidR="001C0CF4" w:rsidRDefault="001C0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C0CF4"/>
    <w:rsid w:val="001E001A"/>
    <w:rsid w:val="001F374C"/>
    <w:rsid w:val="001F5160"/>
    <w:rsid w:val="002037DB"/>
    <w:rsid w:val="0021773E"/>
    <w:rsid w:val="00217E03"/>
    <w:rsid w:val="00233929"/>
    <w:rsid w:val="00275316"/>
    <w:rsid w:val="00291AB9"/>
    <w:rsid w:val="002B4A25"/>
    <w:rsid w:val="002B6DDB"/>
    <w:rsid w:val="002C49FC"/>
    <w:rsid w:val="002C7BDD"/>
    <w:rsid w:val="0033349E"/>
    <w:rsid w:val="003864E2"/>
    <w:rsid w:val="003A545B"/>
    <w:rsid w:val="003B5814"/>
    <w:rsid w:val="003D3BFC"/>
    <w:rsid w:val="003E02BC"/>
    <w:rsid w:val="003F49D6"/>
    <w:rsid w:val="003F4C46"/>
    <w:rsid w:val="00401A59"/>
    <w:rsid w:val="00423A00"/>
    <w:rsid w:val="00424D92"/>
    <w:rsid w:val="004275F8"/>
    <w:rsid w:val="004347C6"/>
    <w:rsid w:val="00483ED6"/>
    <w:rsid w:val="004A3E0A"/>
    <w:rsid w:val="004B2697"/>
    <w:rsid w:val="004E1FA8"/>
    <w:rsid w:val="004E3791"/>
    <w:rsid w:val="0050244C"/>
    <w:rsid w:val="005605ED"/>
    <w:rsid w:val="00560B9E"/>
    <w:rsid w:val="005727E0"/>
    <w:rsid w:val="005761D8"/>
    <w:rsid w:val="005A4693"/>
    <w:rsid w:val="005C4D4D"/>
    <w:rsid w:val="005F4976"/>
    <w:rsid w:val="00606BED"/>
    <w:rsid w:val="0061161F"/>
    <w:rsid w:val="00636D21"/>
    <w:rsid w:val="00683835"/>
    <w:rsid w:val="00696A15"/>
    <w:rsid w:val="006C7CBE"/>
    <w:rsid w:val="00713041"/>
    <w:rsid w:val="007335B0"/>
    <w:rsid w:val="0075631F"/>
    <w:rsid w:val="00766AD4"/>
    <w:rsid w:val="00794E07"/>
    <w:rsid w:val="007F5D5D"/>
    <w:rsid w:val="0080006E"/>
    <w:rsid w:val="008324A2"/>
    <w:rsid w:val="00840134"/>
    <w:rsid w:val="008419BF"/>
    <w:rsid w:val="008746FA"/>
    <w:rsid w:val="0089335D"/>
    <w:rsid w:val="008935C7"/>
    <w:rsid w:val="008A3627"/>
    <w:rsid w:val="008C6FA2"/>
    <w:rsid w:val="00900233"/>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13379"/>
    <w:rsid w:val="00B646E5"/>
    <w:rsid w:val="00B739EB"/>
    <w:rsid w:val="00B8618A"/>
    <w:rsid w:val="00BA3A4D"/>
    <w:rsid w:val="00BC6091"/>
    <w:rsid w:val="00BD42D4"/>
    <w:rsid w:val="00BE0536"/>
    <w:rsid w:val="00BF2463"/>
    <w:rsid w:val="00C24783"/>
    <w:rsid w:val="00C541DC"/>
    <w:rsid w:val="00C6515B"/>
    <w:rsid w:val="00C9274F"/>
    <w:rsid w:val="00C97B59"/>
    <w:rsid w:val="00CA6052"/>
    <w:rsid w:val="00CC36F7"/>
    <w:rsid w:val="00CC7604"/>
    <w:rsid w:val="00CC76D1"/>
    <w:rsid w:val="00D0287C"/>
    <w:rsid w:val="00D12EFD"/>
    <w:rsid w:val="00D23651"/>
    <w:rsid w:val="00D248E3"/>
    <w:rsid w:val="00D34CF3"/>
    <w:rsid w:val="00D77B46"/>
    <w:rsid w:val="00D91A89"/>
    <w:rsid w:val="00DA1162"/>
    <w:rsid w:val="00DB7167"/>
    <w:rsid w:val="00DF43E3"/>
    <w:rsid w:val="00E01762"/>
    <w:rsid w:val="00E03C28"/>
    <w:rsid w:val="00E0743A"/>
    <w:rsid w:val="00E14189"/>
    <w:rsid w:val="00E203CC"/>
    <w:rsid w:val="00E5196F"/>
    <w:rsid w:val="00E6660C"/>
    <w:rsid w:val="00E76204"/>
    <w:rsid w:val="00E92F91"/>
    <w:rsid w:val="00F211CB"/>
    <w:rsid w:val="00F26850"/>
    <w:rsid w:val="00F26AFE"/>
    <w:rsid w:val="00F830EA"/>
    <w:rsid w:val="00FA0485"/>
    <w:rsid w:val="00FB5EC4"/>
    <w:rsid w:val="00FD40AC"/>
    <w:rsid w:val="00FF0821"/>
    <w:rsid w:val="012A2CCE"/>
    <w:rsid w:val="0270757B"/>
    <w:rsid w:val="06EA4A9D"/>
    <w:rsid w:val="0710399E"/>
    <w:rsid w:val="0714170C"/>
    <w:rsid w:val="135B4CEF"/>
    <w:rsid w:val="1B93334F"/>
    <w:rsid w:val="24335F5C"/>
    <w:rsid w:val="265446E4"/>
    <w:rsid w:val="2A374549"/>
    <w:rsid w:val="33BD7834"/>
    <w:rsid w:val="35984E4E"/>
    <w:rsid w:val="3B484232"/>
    <w:rsid w:val="441C1168"/>
    <w:rsid w:val="44482747"/>
    <w:rsid w:val="475072B7"/>
    <w:rsid w:val="4F775155"/>
    <w:rsid w:val="510A4F62"/>
    <w:rsid w:val="571E712D"/>
    <w:rsid w:val="5DE85450"/>
    <w:rsid w:val="611609E7"/>
    <w:rsid w:val="634869A6"/>
    <w:rsid w:val="6BCE5D57"/>
    <w:rsid w:val="70674C89"/>
    <w:rsid w:val="71E65060"/>
    <w:rsid w:val="75955A54"/>
    <w:rsid w:val="777A46EB"/>
    <w:rsid w:val="7B6211FD"/>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unhideWhenUsed/>
    <w:qFormat/>
    <w:pPr>
      <w:jc w:val="left"/>
    </w:pPr>
  </w:style>
  <w:style w:type="paragraph" w:styleId="a4">
    <w:name w:val="Balloon Text"/>
    <w:basedOn w:val="a"/>
    <w:link w:val="Char0"/>
    <w:autoRedefine/>
    <w:qFormat/>
    <w:rPr>
      <w:sz w:val="18"/>
      <w:szCs w:val="18"/>
    </w:rPr>
  </w:style>
  <w:style w:type="paragraph" w:styleId="a5">
    <w:name w:val="footer"/>
    <w:basedOn w:val="a"/>
    <w:link w:val="Char1"/>
    <w:autoRedefine/>
    <w:uiPriority w:val="99"/>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2"/>
    <w:autoRedefine/>
    <w:semiHidden/>
    <w:unhideWhenUsed/>
    <w:qFormat/>
    <w:rPr>
      <w:b/>
      <w:bCs/>
    </w:rPr>
  </w:style>
  <w:style w:type="character" w:styleId="a9">
    <w:name w:val="annotation reference"/>
    <w:basedOn w:val="a0"/>
    <w:autoRedefine/>
    <w:semiHidden/>
    <w:unhideWhenUsed/>
    <w:qFormat/>
    <w:rPr>
      <w:sz w:val="21"/>
      <w:szCs w:val="21"/>
    </w:rPr>
  </w:style>
  <w:style w:type="character" w:customStyle="1" w:styleId="Char0">
    <w:name w:val="批注框文本 Char"/>
    <w:basedOn w:val="a0"/>
    <w:link w:val="a4"/>
    <w:autoRedefine/>
    <w:qFormat/>
    <w:rPr>
      <w:kern w:val="2"/>
      <w:sz w:val="18"/>
      <w:szCs w:val="18"/>
    </w:rPr>
  </w:style>
  <w:style w:type="character" w:customStyle="1" w:styleId="Char1">
    <w:name w:val="页脚 Char"/>
    <w:basedOn w:val="a0"/>
    <w:link w:val="a5"/>
    <w:autoRedefine/>
    <w:uiPriority w:val="99"/>
    <w:qFormat/>
    <w:rPr>
      <w:kern w:val="2"/>
      <w:sz w:val="18"/>
      <w:szCs w:val="24"/>
    </w:rPr>
  </w:style>
  <w:style w:type="character" w:customStyle="1" w:styleId="Char">
    <w:name w:val="批注文字 Char"/>
    <w:basedOn w:val="a0"/>
    <w:link w:val="a3"/>
    <w:autoRedefine/>
    <w:semiHidden/>
    <w:qFormat/>
    <w:rPr>
      <w:kern w:val="2"/>
      <w:sz w:val="21"/>
      <w:szCs w:val="24"/>
    </w:rPr>
  </w:style>
  <w:style w:type="character" w:customStyle="1" w:styleId="Char2">
    <w:name w:val="批注主题 Char"/>
    <w:basedOn w:val="Char"/>
    <w:link w:val="a8"/>
    <w:autoRedefine/>
    <w:semiHidden/>
    <w:qFormat/>
    <w:rPr>
      <w:b/>
      <w:bCs/>
      <w:kern w:val="2"/>
      <w:sz w:val="21"/>
      <w:szCs w:val="24"/>
    </w:rPr>
  </w:style>
  <w:style w:type="paragraph" w:styleId="aa">
    <w:name w:val="List Paragraph"/>
    <w:basedOn w:val="a"/>
    <w:autoRedefine/>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unhideWhenUsed/>
    <w:qFormat/>
    <w:pPr>
      <w:jc w:val="left"/>
    </w:pPr>
  </w:style>
  <w:style w:type="paragraph" w:styleId="a4">
    <w:name w:val="Balloon Text"/>
    <w:basedOn w:val="a"/>
    <w:link w:val="Char0"/>
    <w:autoRedefine/>
    <w:qFormat/>
    <w:rPr>
      <w:sz w:val="18"/>
      <w:szCs w:val="18"/>
    </w:rPr>
  </w:style>
  <w:style w:type="paragraph" w:styleId="a5">
    <w:name w:val="footer"/>
    <w:basedOn w:val="a"/>
    <w:link w:val="Char1"/>
    <w:autoRedefine/>
    <w:uiPriority w:val="99"/>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2"/>
    <w:autoRedefine/>
    <w:semiHidden/>
    <w:unhideWhenUsed/>
    <w:qFormat/>
    <w:rPr>
      <w:b/>
      <w:bCs/>
    </w:rPr>
  </w:style>
  <w:style w:type="character" w:styleId="a9">
    <w:name w:val="annotation reference"/>
    <w:basedOn w:val="a0"/>
    <w:autoRedefine/>
    <w:semiHidden/>
    <w:unhideWhenUsed/>
    <w:qFormat/>
    <w:rPr>
      <w:sz w:val="21"/>
      <w:szCs w:val="21"/>
    </w:rPr>
  </w:style>
  <w:style w:type="character" w:customStyle="1" w:styleId="Char0">
    <w:name w:val="批注框文本 Char"/>
    <w:basedOn w:val="a0"/>
    <w:link w:val="a4"/>
    <w:autoRedefine/>
    <w:qFormat/>
    <w:rPr>
      <w:kern w:val="2"/>
      <w:sz w:val="18"/>
      <w:szCs w:val="18"/>
    </w:rPr>
  </w:style>
  <w:style w:type="character" w:customStyle="1" w:styleId="Char1">
    <w:name w:val="页脚 Char"/>
    <w:basedOn w:val="a0"/>
    <w:link w:val="a5"/>
    <w:autoRedefine/>
    <w:uiPriority w:val="99"/>
    <w:qFormat/>
    <w:rPr>
      <w:kern w:val="2"/>
      <w:sz w:val="18"/>
      <w:szCs w:val="24"/>
    </w:rPr>
  </w:style>
  <w:style w:type="character" w:customStyle="1" w:styleId="Char">
    <w:name w:val="批注文字 Char"/>
    <w:basedOn w:val="a0"/>
    <w:link w:val="a3"/>
    <w:autoRedefine/>
    <w:semiHidden/>
    <w:qFormat/>
    <w:rPr>
      <w:kern w:val="2"/>
      <w:sz w:val="21"/>
      <w:szCs w:val="24"/>
    </w:rPr>
  </w:style>
  <w:style w:type="character" w:customStyle="1" w:styleId="Char2">
    <w:name w:val="批注主题 Char"/>
    <w:basedOn w:val="Char"/>
    <w:link w:val="a8"/>
    <w:autoRedefine/>
    <w:semiHidden/>
    <w:qFormat/>
    <w:rPr>
      <w:b/>
      <w:bCs/>
      <w:kern w:val="2"/>
      <w:sz w:val="21"/>
      <w:szCs w:val="24"/>
    </w:rPr>
  </w:style>
  <w:style w:type="paragraph" w:styleId="aa">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DB397-EA5C-4EEA-8359-BF3A10D5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521</Words>
  <Characters>2971</Characters>
  <Application>Microsoft Office Word</Application>
  <DocSecurity>0</DocSecurity>
  <Lines>24</Lines>
  <Paragraphs>6</Paragraphs>
  <ScaleCrop>false</ScaleCrop>
  <Company>JSJYT</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yuanxu</dc:creator>
  <cp:lastModifiedBy>未定义</cp:lastModifiedBy>
  <cp:revision>3</cp:revision>
  <cp:lastPrinted>2021-04-15T02:53:00Z</cp:lastPrinted>
  <dcterms:created xsi:type="dcterms:W3CDTF">2025-02-21T07:47:00Z</dcterms:created>
  <dcterms:modified xsi:type="dcterms:W3CDTF">2025-02-21T07:48:00Z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3C642F0D4CDA498E8CE8CB7D1496603D</vt:lpwstr>
  </property>
</Properties>
</file>